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B7E52" w:rsidRPr="00635D69" w:rsidRDefault="00AB7E52">
      <w:pPr>
        <w:pStyle w:val="Heading3"/>
        <w:jc w:val="center"/>
        <w:rPr>
          <w:rFonts w:ascii="Garamond" w:hAnsi="Garamond"/>
          <w:b w:val="0"/>
          <w:sz w:val="48"/>
        </w:rPr>
      </w:pPr>
    </w:p>
    <w:p w14:paraId="0A37501D" w14:textId="77777777" w:rsidR="00AB7E52" w:rsidRPr="00635D69" w:rsidRDefault="00AB7E52">
      <w:pPr>
        <w:pStyle w:val="Heading3"/>
        <w:jc w:val="center"/>
        <w:rPr>
          <w:rFonts w:ascii="Garamond" w:hAnsi="Garamond"/>
          <w:b w:val="0"/>
          <w:sz w:val="48"/>
        </w:rPr>
      </w:pPr>
    </w:p>
    <w:p w14:paraId="5DAB6C7B" w14:textId="6EA4D1D8" w:rsidR="008B6B90" w:rsidRPr="00635D69" w:rsidRDefault="00C01DBD" w:rsidP="001C6403">
      <w:pPr>
        <w:jc w:val="center"/>
        <w:rPr>
          <w:rFonts w:ascii="Garamond" w:hAnsi="Garamond"/>
          <w:sz w:val="48"/>
        </w:rPr>
      </w:pPr>
      <w:r>
        <w:rPr>
          <w:rFonts w:ascii="Garamond" w:hAnsi="Garamond"/>
          <w:b/>
          <w:noProof/>
          <w:sz w:val="48"/>
        </w:rPr>
        <w:drawing>
          <wp:inline distT="0" distB="0" distL="0" distR="0" wp14:anchorId="4413374A" wp14:editId="303CFA69">
            <wp:extent cx="4165600"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cc logo.jpeg"/>
                    <pic:cNvPicPr/>
                  </pic:nvPicPr>
                  <pic:blipFill>
                    <a:blip r:embed="rId8">
                      <a:extLst>
                        <a:ext uri="{28A0092B-C50C-407E-A947-70E740481C1C}">
                          <a14:useLocalDpi xmlns:a14="http://schemas.microsoft.com/office/drawing/2010/main" val="0"/>
                        </a:ext>
                      </a:extLst>
                    </a:blip>
                    <a:stretch>
                      <a:fillRect/>
                    </a:stretch>
                  </pic:blipFill>
                  <pic:spPr>
                    <a:xfrm>
                      <a:off x="0" y="0"/>
                      <a:ext cx="4165600" cy="1016000"/>
                    </a:xfrm>
                    <a:prstGeom prst="rect">
                      <a:avLst/>
                    </a:prstGeom>
                  </pic:spPr>
                </pic:pic>
              </a:graphicData>
            </a:graphic>
          </wp:inline>
        </w:drawing>
      </w:r>
    </w:p>
    <w:p w14:paraId="02EB378F" w14:textId="77777777" w:rsidR="00323381" w:rsidRDefault="00323381">
      <w:pPr>
        <w:jc w:val="center"/>
        <w:rPr>
          <w:rFonts w:ascii="Garamond" w:hAnsi="Garamond"/>
          <w:b/>
          <w:sz w:val="48"/>
          <w:highlight w:val="yellow"/>
        </w:rPr>
      </w:pPr>
      <w:bookmarkStart w:id="0" w:name="CourseName"/>
    </w:p>
    <w:p w14:paraId="6A05A809" w14:textId="77777777" w:rsidR="00323381" w:rsidRDefault="00323381">
      <w:pPr>
        <w:jc w:val="center"/>
        <w:rPr>
          <w:rFonts w:ascii="Garamond" w:hAnsi="Garamond"/>
          <w:b/>
          <w:sz w:val="48"/>
          <w:highlight w:val="yellow"/>
        </w:rPr>
      </w:pPr>
    </w:p>
    <w:p w14:paraId="5A39BBE3" w14:textId="77777777" w:rsidR="00323381" w:rsidRDefault="00323381">
      <w:pPr>
        <w:jc w:val="center"/>
        <w:rPr>
          <w:rFonts w:ascii="Garamond" w:hAnsi="Garamond"/>
          <w:b/>
          <w:sz w:val="48"/>
          <w:highlight w:val="yellow"/>
        </w:rPr>
      </w:pPr>
    </w:p>
    <w:p w14:paraId="0D909AED" w14:textId="39BC1C26" w:rsidR="00AB7E52" w:rsidRPr="00635D69" w:rsidRDefault="00F753DD">
      <w:pPr>
        <w:jc w:val="center"/>
        <w:rPr>
          <w:rFonts w:ascii="Garamond" w:hAnsi="Garamond"/>
          <w:b/>
          <w:sz w:val="48"/>
        </w:rPr>
      </w:pPr>
      <w:r>
        <w:rPr>
          <w:rFonts w:ascii="Garamond" w:hAnsi="Garamond"/>
          <w:b/>
          <w:sz w:val="48"/>
        </w:rPr>
        <w:t>Old Testament 1</w:t>
      </w:r>
    </w:p>
    <w:bookmarkEnd w:id="0"/>
    <w:p w14:paraId="41C8F396" w14:textId="77777777" w:rsidR="00AB7E52" w:rsidRPr="00635D69" w:rsidRDefault="00AB7E52">
      <w:pPr>
        <w:jc w:val="center"/>
        <w:rPr>
          <w:rFonts w:ascii="Garamond" w:hAnsi="Garamond"/>
          <w:sz w:val="48"/>
        </w:rPr>
      </w:pPr>
    </w:p>
    <w:p w14:paraId="26BBB909" w14:textId="4AD31A52" w:rsidR="00AB7E52" w:rsidRPr="00635D69" w:rsidRDefault="00C01DBD">
      <w:pPr>
        <w:jc w:val="center"/>
        <w:rPr>
          <w:rFonts w:ascii="Garamond" w:hAnsi="Garamond"/>
        </w:rPr>
      </w:pPr>
      <w:proofErr w:type="spellStart"/>
      <w:r>
        <w:rPr>
          <w:rFonts w:ascii="Garamond" w:hAnsi="Garamond"/>
          <w:b/>
          <w:sz w:val="72"/>
        </w:rPr>
        <w:t>oBT</w:t>
      </w:r>
      <w:proofErr w:type="spellEnd"/>
      <w:r w:rsidR="003329D6" w:rsidRPr="00230FF9">
        <w:rPr>
          <w:rFonts w:ascii="Garamond" w:hAnsi="Garamond"/>
          <w:b/>
          <w:sz w:val="72"/>
        </w:rPr>
        <w:t xml:space="preserve"> </w:t>
      </w:r>
      <w:r w:rsidR="00F753DD">
        <w:rPr>
          <w:rFonts w:ascii="Garamond" w:hAnsi="Garamond"/>
          <w:b/>
          <w:sz w:val="72"/>
        </w:rPr>
        <w:t>21</w:t>
      </w:r>
      <w:r w:rsidR="00D73E40">
        <w:rPr>
          <w:rFonts w:ascii="Garamond" w:hAnsi="Garamond"/>
          <w:b/>
          <w:sz w:val="72"/>
        </w:rPr>
        <w:t>0</w:t>
      </w:r>
    </w:p>
    <w:p w14:paraId="72A3D3EC" w14:textId="77777777" w:rsidR="00AB7E52" w:rsidRPr="00635D69" w:rsidRDefault="00AB7E52">
      <w:pPr>
        <w:jc w:val="center"/>
        <w:rPr>
          <w:rFonts w:ascii="Garamond" w:hAnsi="Garamond"/>
        </w:rPr>
      </w:pPr>
    </w:p>
    <w:p w14:paraId="0D0B940D" w14:textId="77777777" w:rsidR="00AB7E52" w:rsidRPr="00635D69" w:rsidRDefault="00AB7E52">
      <w:pPr>
        <w:jc w:val="center"/>
        <w:rPr>
          <w:rFonts w:ascii="Garamond" w:hAnsi="Garamond"/>
        </w:rPr>
      </w:pPr>
    </w:p>
    <w:p w14:paraId="10667942" w14:textId="157C4475" w:rsidR="00AB7E52" w:rsidRPr="00635D69" w:rsidRDefault="00F642C4">
      <w:pPr>
        <w:jc w:val="center"/>
        <w:rPr>
          <w:rFonts w:ascii="Garamond" w:hAnsi="Garamond"/>
        </w:rPr>
      </w:pPr>
      <w:r>
        <w:rPr>
          <w:rFonts w:ascii="Garamond" w:hAnsi="Garamond"/>
          <w:b/>
          <w:sz w:val="28"/>
        </w:rPr>
        <w:t>SYLLABUS</w:t>
      </w:r>
    </w:p>
    <w:p w14:paraId="0E27B00A" w14:textId="77777777" w:rsidR="00AB7E52" w:rsidRPr="00635D69" w:rsidRDefault="00AB7E52">
      <w:pPr>
        <w:jc w:val="center"/>
        <w:rPr>
          <w:rFonts w:ascii="Garamond" w:hAnsi="Garamond"/>
        </w:rPr>
      </w:pPr>
    </w:p>
    <w:p w14:paraId="60061E4C" w14:textId="77777777" w:rsidR="00AB7E52" w:rsidRPr="00635D69" w:rsidRDefault="00AB7E52">
      <w:pPr>
        <w:jc w:val="center"/>
        <w:rPr>
          <w:rFonts w:ascii="Garamond" w:hAnsi="Garamond"/>
        </w:rPr>
      </w:pPr>
    </w:p>
    <w:p w14:paraId="44EAFD9C" w14:textId="77777777" w:rsidR="00AB7E52" w:rsidRPr="00635D69" w:rsidRDefault="00AB7E52">
      <w:pPr>
        <w:jc w:val="center"/>
        <w:rPr>
          <w:rFonts w:ascii="Garamond" w:hAnsi="Garamond"/>
        </w:rPr>
      </w:pPr>
    </w:p>
    <w:p w14:paraId="4B94D5A5" w14:textId="77777777" w:rsidR="00AB7E52" w:rsidRPr="00635D69" w:rsidRDefault="00AB7E52">
      <w:pPr>
        <w:jc w:val="center"/>
        <w:rPr>
          <w:rFonts w:ascii="Garamond" w:hAnsi="Garamond"/>
        </w:rPr>
      </w:pPr>
    </w:p>
    <w:p w14:paraId="3DEEC669" w14:textId="77777777" w:rsidR="00AB7E52" w:rsidRPr="00635D69" w:rsidRDefault="00AB7E52">
      <w:pPr>
        <w:jc w:val="center"/>
        <w:rPr>
          <w:rFonts w:ascii="Garamond" w:hAnsi="Garamond"/>
        </w:rPr>
      </w:pPr>
    </w:p>
    <w:p w14:paraId="3656B9AB" w14:textId="77777777" w:rsidR="00AB7E52" w:rsidRPr="00635D69" w:rsidRDefault="00AB7E52">
      <w:pPr>
        <w:jc w:val="center"/>
        <w:rPr>
          <w:rFonts w:ascii="Garamond" w:hAnsi="Garamond"/>
        </w:rPr>
      </w:pPr>
    </w:p>
    <w:p w14:paraId="45FB0818" w14:textId="77777777" w:rsidR="00AB7E52" w:rsidRPr="00635D69" w:rsidRDefault="00AB7E52">
      <w:pPr>
        <w:jc w:val="center"/>
        <w:rPr>
          <w:rFonts w:ascii="Garamond" w:hAnsi="Garamond"/>
        </w:rPr>
      </w:pPr>
    </w:p>
    <w:p w14:paraId="049F31CB" w14:textId="77777777" w:rsidR="00AB7E52" w:rsidRPr="00635D69" w:rsidRDefault="00AB7E52">
      <w:pPr>
        <w:jc w:val="center"/>
        <w:rPr>
          <w:rFonts w:ascii="Garamond" w:hAnsi="Garamond"/>
        </w:rPr>
      </w:pPr>
    </w:p>
    <w:p w14:paraId="53128261" w14:textId="77777777" w:rsidR="00AB7E52" w:rsidRPr="00635D69" w:rsidRDefault="00AB7E52">
      <w:pPr>
        <w:jc w:val="center"/>
        <w:rPr>
          <w:rFonts w:ascii="Garamond" w:hAnsi="Garamond"/>
        </w:rPr>
      </w:pPr>
    </w:p>
    <w:p w14:paraId="62486C05" w14:textId="77777777" w:rsidR="00AB7E52" w:rsidRPr="00635D69" w:rsidRDefault="00AB7E52">
      <w:pPr>
        <w:jc w:val="center"/>
        <w:rPr>
          <w:rFonts w:ascii="Garamond" w:hAnsi="Garamond"/>
        </w:rPr>
      </w:pPr>
    </w:p>
    <w:p w14:paraId="4101652C" w14:textId="77777777" w:rsidR="00AB7E52" w:rsidRPr="00635D69" w:rsidRDefault="00AB7E52">
      <w:pPr>
        <w:jc w:val="center"/>
        <w:rPr>
          <w:rFonts w:ascii="Garamond" w:hAnsi="Garamond"/>
        </w:rPr>
      </w:pPr>
    </w:p>
    <w:p w14:paraId="4B99056E" w14:textId="77777777" w:rsidR="00AB7E52" w:rsidRPr="00635D69" w:rsidRDefault="00AB7E52">
      <w:pPr>
        <w:jc w:val="center"/>
        <w:rPr>
          <w:rFonts w:ascii="Garamond" w:hAnsi="Garamond"/>
        </w:rPr>
      </w:pPr>
    </w:p>
    <w:p w14:paraId="1299C43A" w14:textId="77777777" w:rsidR="00AB7E52" w:rsidRPr="00635D69" w:rsidRDefault="00AB7E52">
      <w:pPr>
        <w:rPr>
          <w:rFonts w:ascii="Garamond" w:hAnsi="Garamond"/>
        </w:rPr>
      </w:pPr>
    </w:p>
    <w:p w14:paraId="4DDBEF00" w14:textId="77777777" w:rsidR="00AB7E52" w:rsidRPr="00635D69" w:rsidRDefault="00AB7E52">
      <w:pPr>
        <w:rPr>
          <w:rFonts w:ascii="Garamond" w:hAnsi="Garamond"/>
        </w:rPr>
      </w:pPr>
    </w:p>
    <w:p w14:paraId="2307EE54" w14:textId="4AD1A99D" w:rsidR="0013634F" w:rsidRDefault="0093623F" w:rsidP="00F642C4">
      <w:pPr>
        <w:jc w:val="center"/>
        <w:rPr>
          <w:rFonts w:ascii="Garamond" w:hAnsi="Garamond"/>
          <w:b/>
          <w:kern w:val="28"/>
          <w:sz w:val="36"/>
        </w:rPr>
      </w:pPr>
      <w:r w:rsidRPr="00635D69">
        <w:rPr>
          <w:rFonts w:ascii="Garamond" w:hAnsi="Garamond"/>
          <w:b/>
          <w:sz w:val="36"/>
        </w:rPr>
        <w:br w:type="page"/>
      </w:r>
      <w:bookmarkStart w:id="1" w:name="_Toc517090773"/>
      <w:bookmarkStart w:id="2" w:name="_Toc481589300"/>
      <w:bookmarkStart w:id="3" w:name="_Toc464622188"/>
    </w:p>
    <w:p w14:paraId="5BF54EAB" w14:textId="40193B62" w:rsidR="00C01DBD" w:rsidRPr="00635D69" w:rsidRDefault="00C01DBD" w:rsidP="00C01DBD">
      <w:pPr>
        <w:pStyle w:val="Heading1"/>
        <w:pBdr>
          <w:bottom w:val="single" w:sz="6" w:space="1" w:color="auto"/>
        </w:pBdr>
        <w:jc w:val="right"/>
        <w:rPr>
          <w:rFonts w:ascii="Garamond" w:hAnsi="Garamond"/>
        </w:rPr>
      </w:pPr>
      <w:r>
        <w:rPr>
          <w:rFonts w:ascii="Garamond" w:hAnsi="Garamond"/>
        </w:rPr>
        <w:lastRenderedPageBreak/>
        <w:t>Great Lakes Christian College</w:t>
      </w:r>
      <w:r w:rsidRPr="00635D69">
        <w:rPr>
          <w:rFonts w:ascii="Garamond" w:hAnsi="Garamond"/>
        </w:rPr>
        <w:t xml:space="preserve"> Information</w:t>
      </w:r>
      <w:bookmarkEnd w:id="1"/>
      <w:r w:rsidRPr="00635D69">
        <w:rPr>
          <w:rFonts w:ascii="Garamond" w:hAnsi="Garamond"/>
        </w:rPr>
        <w:t xml:space="preserve"> </w:t>
      </w:r>
    </w:p>
    <w:p w14:paraId="6CD7CC70" w14:textId="77777777" w:rsidR="00C01DBD" w:rsidRPr="00635D69" w:rsidRDefault="00C01DBD" w:rsidP="00C01DBD">
      <w:pPr>
        <w:rPr>
          <w:rFonts w:ascii="Garamond" w:hAnsi="Garamond"/>
        </w:rPr>
      </w:pPr>
    </w:p>
    <w:p w14:paraId="2DCAC81E" w14:textId="77777777" w:rsidR="00C01DBD" w:rsidRPr="00635D69" w:rsidRDefault="00C01DBD" w:rsidP="00C01DBD">
      <w:pPr>
        <w:rPr>
          <w:rFonts w:ascii="Garamond" w:hAnsi="Garamond"/>
        </w:rPr>
      </w:pPr>
    </w:p>
    <w:p w14:paraId="576C023C" w14:textId="77777777" w:rsidR="00C01DBD" w:rsidRPr="002111BF" w:rsidRDefault="00C01DBD" w:rsidP="00C01DBD">
      <w:pPr>
        <w:pStyle w:val="Heading2"/>
        <w:rPr>
          <w:rFonts w:ascii="Garamond" w:hAnsi="Garamond"/>
          <w:lang w:val="en-US"/>
        </w:rPr>
      </w:pPr>
      <w:bookmarkStart w:id="4" w:name="_Toc517090774"/>
      <w:r>
        <w:rPr>
          <w:rFonts w:ascii="Garamond" w:hAnsi="Garamond"/>
          <w:lang w:val="en-US"/>
        </w:rPr>
        <w:t>MISSION STATEMENT</w:t>
      </w:r>
      <w:bookmarkEnd w:id="4"/>
    </w:p>
    <w:p w14:paraId="659EA1BE" w14:textId="77777777" w:rsidR="00C01DBD" w:rsidRPr="002111BF" w:rsidRDefault="00C01DBD" w:rsidP="00C01DBD">
      <w:pPr>
        <w:rPr>
          <w:rFonts w:ascii="Garamond" w:hAnsi="Garamond" w:cs="Arial"/>
          <w:sz w:val="24"/>
          <w:szCs w:val="24"/>
        </w:rPr>
      </w:pPr>
      <w:r w:rsidRPr="002111BF">
        <w:rPr>
          <w:rFonts w:ascii="Garamond" w:hAnsi="Garamond" w:cs="Arial"/>
          <w:sz w:val="24"/>
          <w:szCs w:val="24"/>
        </w:rPr>
        <w:t>Great Lakes Christian College, an institution of higher education affiliated with Christian Churches/Churches of Christ, seeks to glorify God by preparing students to be servant-leaders in the church and world.</w:t>
      </w:r>
    </w:p>
    <w:p w14:paraId="11AFF016" w14:textId="77777777" w:rsidR="00C01DBD" w:rsidRPr="00635D69" w:rsidRDefault="00C01DBD" w:rsidP="00C01DBD">
      <w:pPr>
        <w:pStyle w:val="BodyText"/>
        <w:ind w:left="360"/>
        <w:jc w:val="left"/>
        <w:rPr>
          <w:rFonts w:ascii="Garamond" w:hAnsi="Garamond"/>
          <w:sz w:val="24"/>
          <w:szCs w:val="24"/>
        </w:rPr>
      </w:pPr>
    </w:p>
    <w:p w14:paraId="20947C4A" w14:textId="6C4E8319" w:rsidR="00C01DBD" w:rsidRPr="000834C4" w:rsidRDefault="00C01DBD" w:rsidP="00C01DBD">
      <w:pPr>
        <w:rPr>
          <w:rFonts w:ascii="Garamond" w:hAnsi="Garamond"/>
          <w:sz w:val="24"/>
          <w:szCs w:val="24"/>
        </w:rPr>
      </w:pPr>
    </w:p>
    <w:p w14:paraId="6F218693" w14:textId="7BEB60D9" w:rsidR="008D3591" w:rsidRDefault="00C01DBD" w:rsidP="00F642C4">
      <w:pPr>
        <w:pStyle w:val="Heading1"/>
        <w:pBdr>
          <w:bottom w:val="single" w:sz="6" w:space="1" w:color="auto"/>
        </w:pBdr>
        <w:jc w:val="right"/>
        <w:rPr>
          <w:rFonts w:ascii="Garamond" w:hAnsi="Garamond"/>
          <w:b w:val="0"/>
          <w:color w:val="000000"/>
          <w:szCs w:val="24"/>
          <w:shd w:val="clear" w:color="auto" w:fill="FFFFFF"/>
        </w:rPr>
      </w:pPr>
      <w:r w:rsidRPr="00635D69">
        <w:rPr>
          <w:rFonts w:ascii="Garamond" w:hAnsi="Garamond"/>
          <w:b w:val="0"/>
        </w:rPr>
        <w:br w:type="page"/>
      </w:r>
      <w:bookmarkEnd w:id="2"/>
    </w:p>
    <w:p w14:paraId="12C0FA9F" w14:textId="77777777" w:rsidR="00A4489B" w:rsidRPr="000834C4" w:rsidRDefault="00A4489B" w:rsidP="008E320B">
      <w:pPr>
        <w:pStyle w:val="Heading1"/>
        <w:pBdr>
          <w:bottom w:val="single" w:sz="6" w:space="1" w:color="auto"/>
        </w:pBdr>
        <w:jc w:val="right"/>
        <w:rPr>
          <w:rFonts w:ascii="Garamond" w:hAnsi="Garamond"/>
          <w:b w:val="0"/>
          <w:sz w:val="24"/>
          <w:szCs w:val="24"/>
        </w:rPr>
      </w:pPr>
      <w:bookmarkStart w:id="5" w:name="_Toc517090787"/>
      <w:r w:rsidRPr="00635D69">
        <w:rPr>
          <w:rFonts w:ascii="Garamond" w:hAnsi="Garamond"/>
        </w:rPr>
        <w:lastRenderedPageBreak/>
        <w:t>COURSE PRELIMINARIES</w:t>
      </w:r>
      <w:bookmarkEnd w:id="5"/>
    </w:p>
    <w:p w14:paraId="296FEF7D" w14:textId="77777777" w:rsidR="006D3F60" w:rsidRPr="00635D69" w:rsidRDefault="006D3F60" w:rsidP="00A4489B">
      <w:pPr>
        <w:rPr>
          <w:rFonts w:ascii="Garamond" w:hAnsi="Garamond"/>
        </w:rPr>
      </w:pPr>
    </w:p>
    <w:p w14:paraId="22014D03" w14:textId="77777777" w:rsidR="00AB7E52" w:rsidRDefault="497719C6">
      <w:pPr>
        <w:pStyle w:val="Heading2"/>
        <w:rPr>
          <w:rFonts w:ascii="Garamond" w:hAnsi="Garamond"/>
        </w:rPr>
      </w:pPr>
      <w:bookmarkStart w:id="6" w:name="_Toc517090788"/>
      <w:r w:rsidRPr="497719C6">
        <w:rPr>
          <w:rFonts w:ascii="Garamond" w:hAnsi="Garamond"/>
        </w:rPr>
        <w:t>COURSE DESCRIPTION &amp; OVERVIEW</w:t>
      </w:r>
      <w:bookmarkEnd w:id="3"/>
      <w:bookmarkEnd w:id="6"/>
    </w:p>
    <w:p w14:paraId="67B08127" w14:textId="117CC109" w:rsidR="19C08276" w:rsidRDefault="004B0FD8" w:rsidP="497719C6">
      <w:pPr>
        <w:rPr>
          <w:rFonts w:ascii="Garamond" w:hAnsi="Garamond" w:cs="Calibri"/>
          <w:sz w:val="24"/>
          <w:szCs w:val="24"/>
          <w:highlight w:val="yellow"/>
        </w:rPr>
      </w:pPr>
      <w:r w:rsidRPr="004B0FD8">
        <w:rPr>
          <w:rFonts w:ascii="Garamond" w:hAnsi="Garamond" w:cs="Calibri"/>
          <w:sz w:val="24"/>
          <w:szCs w:val="24"/>
        </w:rPr>
        <w:t>This course will cover Genesis through Kings in the Hebrew arrangement, giving an intermediate-level survey. Key texts for theology and problematic texts will be highlighted</w:t>
      </w:r>
      <w:r w:rsidR="00A71522">
        <w:rPr>
          <w:rFonts w:ascii="Garamond" w:hAnsi="Garamond" w:cs="Calibri"/>
          <w:sz w:val="24"/>
          <w:szCs w:val="24"/>
        </w:rPr>
        <w:t xml:space="preserve">. </w:t>
      </w:r>
    </w:p>
    <w:p w14:paraId="605AAA39" w14:textId="37BDCEAB" w:rsidR="00AB7E52" w:rsidRPr="002944CD" w:rsidRDefault="00AB7E52">
      <w:pPr>
        <w:pStyle w:val="Heading2"/>
        <w:rPr>
          <w:rFonts w:ascii="Garamond" w:hAnsi="Garamond"/>
          <w:sz w:val="24"/>
          <w:lang w:val="en-US"/>
        </w:rPr>
      </w:pPr>
      <w:bookmarkStart w:id="7" w:name="_Toc464622190"/>
      <w:bookmarkStart w:id="8" w:name="_Toc517090789"/>
      <w:r w:rsidRPr="00635D69">
        <w:rPr>
          <w:rFonts w:ascii="Garamond" w:hAnsi="Garamond"/>
        </w:rPr>
        <w:t>COURSE OBJECTIVES</w:t>
      </w:r>
      <w:bookmarkEnd w:id="7"/>
      <w:r w:rsidR="002944CD">
        <w:rPr>
          <w:rFonts w:ascii="Garamond" w:hAnsi="Garamond"/>
          <w:lang w:val="en-US"/>
        </w:rPr>
        <w:t xml:space="preserve"> (COGNITIVE)</w:t>
      </w:r>
      <w:bookmarkEnd w:id="8"/>
    </w:p>
    <w:p w14:paraId="7A3A7993" w14:textId="77777777" w:rsidR="00FA1DF7" w:rsidRPr="00FA1DF7" w:rsidRDefault="00FA1DF7" w:rsidP="00F75DDA">
      <w:pPr>
        <w:numPr>
          <w:ilvl w:val="0"/>
          <w:numId w:val="6"/>
        </w:numPr>
        <w:rPr>
          <w:rFonts w:ascii="Garamond" w:hAnsi="Garamond"/>
          <w:sz w:val="24"/>
          <w:szCs w:val="24"/>
        </w:rPr>
      </w:pPr>
      <w:bookmarkStart w:id="9" w:name="_Toc464622191"/>
      <w:r w:rsidRPr="00FA1DF7">
        <w:rPr>
          <w:rFonts w:ascii="Garamond" w:hAnsi="Garamond"/>
          <w:sz w:val="24"/>
          <w:szCs w:val="24"/>
        </w:rPr>
        <w:t>Cognitive Domain: Knowledge</w:t>
      </w:r>
    </w:p>
    <w:p w14:paraId="3056F08B" w14:textId="77777777" w:rsidR="00FA1DF7" w:rsidRPr="00FA1DF7" w:rsidRDefault="00FA1DF7" w:rsidP="00FA1DF7">
      <w:pPr>
        <w:rPr>
          <w:rFonts w:ascii="Garamond" w:hAnsi="Garamond"/>
          <w:i/>
          <w:sz w:val="24"/>
          <w:szCs w:val="24"/>
        </w:rPr>
      </w:pPr>
      <w:r w:rsidRPr="00FA1DF7">
        <w:rPr>
          <w:rFonts w:ascii="Garamond" w:hAnsi="Garamond"/>
          <w:i/>
          <w:sz w:val="24"/>
          <w:szCs w:val="24"/>
        </w:rPr>
        <w:t>By course end, the student will be able to:</w:t>
      </w:r>
    </w:p>
    <w:p w14:paraId="1256D858" w14:textId="77777777" w:rsidR="00FA1DF7" w:rsidRPr="00FA1DF7" w:rsidRDefault="00FA1DF7" w:rsidP="00F75DDA">
      <w:pPr>
        <w:numPr>
          <w:ilvl w:val="0"/>
          <w:numId w:val="7"/>
        </w:numPr>
        <w:rPr>
          <w:rFonts w:ascii="Garamond" w:hAnsi="Garamond"/>
          <w:sz w:val="24"/>
          <w:szCs w:val="24"/>
        </w:rPr>
      </w:pPr>
      <w:r w:rsidRPr="00FA1DF7">
        <w:rPr>
          <w:rFonts w:ascii="Garamond" w:hAnsi="Garamond"/>
          <w:sz w:val="24"/>
          <w:szCs w:val="24"/>
        </w:rPr>
        <w:t>Identify the major characters and themes in Genesis through Kings.</w:t>
      </w:r>
    </w:p>
    <w:p w14:paraId="28B66543" w14:textId="77777777" w:rsidR="00FA1DF7" w:rsidRPr="00FA1DF7" w:rsidRDefault="00FA1DF7" w:rsidP="00F75DDA">
      <w:pPr>
        <w:numPr>
          <w:ilvl w:val="0"/>
          <w:numId w:val="7"/>
        </w:numPr>
        <w:rPr>
          <w:rFonts w:ascii="Garamond" w:hAnsi="Garamond"/>
          <w:sz w:val="24"/>
          <w:szCs w:val="24"/>
        </w:rPr>
      </w:pPr>
      <w:r w:rsidRPr="00FA1DF7">
        <w:rPr>
          <w:rFonts w:ascii="Garamond" w:hAnsi="Garamond"/>
          <w:sz w:val="24"/>
          <w:szCs w:val="24"/>
        </w:rPr>
        <w:t>List the major events of early Old Testament history in chronological order.</w:t>
      </w:r>
    </w:p>
    <w:p w14:paraId="78578524" w14:textId="77777777" w:rsidR="00FA1DF7" w:rsidRPr="00FA1DF7" w:rsidRDefault="00FA1DF7" w:rsidP="00F75DDA">
      <w:pPr>
        <w:numPr>
          <w:ilvl w:val="0"/>
          <w:numId w:val="7"/>
        </w:numPr>
        <w:rPr>
          <w:rFonts w:ascii="Garamond" w:hAnsi="Garamond"/>
          <w:sz w:val="24"/>
          <w:szCs w:val="24"/>
        </w:rPr>
      </w:pPr>
      <w:r w:rsidRPr="00FA1DF7">
        <w:rPr>
          <w:rFonts w:ascii="Garamond" w:hAnsi="Garamond"/>
          <w:sz w:val="24"/>
          <w:szCs w:val="24"/>
        </w:rPr>
        <w:t>Explain how Genesis through Kings contributes to the grand narrative that unites Scripture.</w:t>
      </w:r>
    </w:p>
    <w:p w14:paraId="509BB30F" w14:textId="77777777" w:rsidR="00FA1DF7" w:rsidRPr="00FA1DF7" w:rsidRDefault="00FA1DF7" w:rsidP="00FA1DF7">
      <w:pPr>
        <w:rPr>
          <w:rFonts w:ascii="Garamond" w:hAnsi="Garamond"/>
          <w:sz w:val="24"/>
          <w:szCs w:val="24"/>
        </w:rPr>
      </w:pPr>
    </w:p>
    <w:p w14:paraId="00311F65" w14:textId="77777777" w:rsidR="00FA1DF7" w:rsidRPr="00FA1DF7" w:rsidRDefault="00FA1DF7" w:rsidP="00F75DDA">
      <w:pPr>
        <w:numPr>
          <w:ilvl w:val="0"/>
          <w:numId w:val="6"/>
        </w:numPr>
        <w:rPr>
          <w:rFonts w:ascii="Garamond" w:hAnsi="Garamond"/>
          <w:sz w:val="24"/>
          <w:szCs w:val="24"/>
        </w:rPr>
      </w:pPr>
      <w:r w:rsidRPr="00FA1DF7">
        <w:rPr>
          <w:rFonts w:ascii="Garamond" w:hAnsi="Garamond"/>
          <w:sz w:val="24"/>
          <w:szCs w:val="24"/>
        </w:rPr>
        <w:t>Affective Domain: Attitude</w:t>
      </w:r>
    </w:p>
    <w:p w14:paraId="778E0A1A" w14:textId="77777777" w:rsidR="00FA1DF7" w:rsidRPr="00FA1DF7" w:rsidRDefault="00FA1DF7" w:rsidP="00FA1DF7">
      <w:pPr>
        <w:rPr>
          <w:rFonts w:ascii="Garamond" w:hAnsi="Garamond"/>
          <w:i/>
          <w:sz w:val="24"/>
          <w:szCs w:val="24"/>
        </w:rPr>
      </w:pPr>
      <w:r w:rsidRPr="00FA1DF7">
        <w:rPr>
          <w:rFonts w:ascii="Garamond" w:hAnsi="Garamond"/>
          <w:i/>
          <w:sz w:val="24"/>
          <w:szCs w:val="24"/>
        </w:rPr>
        <w:t>By course end, the student will:</w:t>
      </w:r>
    </w:p>
    <w:p w14:paraId="1F26924B" w14:textId="77777777" w:rsidR="00FA1DF7" w:rsidRPr="00FA1DF7" w:rsidRDefault="00FA1DF7" w:rsidP="00F75DDA">
      <w:pPr>
        <w:numPr>
          <w:ilvl w:val="0"/>
          <w:numId w:val="8"/>
        </w:numPr>
        <w:rPr>
          <w:rFonts w:ascii="Garamond" w:hAnsi="Garamond"/>
          <w:sz w:val="24"/>
          <w:szCs w:val="24"/>
        </w:rPr>
      </w:pPr>
      <w:r w:rsidRPr="00FA1DF7">
        <w:rPr>
          <w:rFonts w:ascii="Garamond" w:hAnsi="Garamond"/>
          <w:sz w:val="24"/>
          <w:szCs w:val="24"/>
        </w:rPr>
        <w:t>Appreciate the unique and essential role Genesis through Kings plays in the canon and Church.</w:t>
      </w:r>
    </w:p>
    <w:p w14:paraId="25C6F913" w14:textId="77777777" w:rsidR="00FA1DF7" w:rsidRPr="00FA1DF7" w:rsidRDefault="00FA1DF7" w:rsidP="00F75DDA">
      <w:pPr>
        <w:numPr>
          <w:ilvl w:val="0"/>
          <w:numId w:val="8"/>
        </w:numPr>
        <w:rPr>
          <w:rFonts w:ascii="Garamond" w:hAnsi="Garamond"/>
          <w:sz w:val="24"/>
          <w:szCs w:val="24"/>
        </w:rPr>
      </w:pPr>
      <w:r w:rsidRPr="00FA1DF7">
        <w:rPr>
          <w:rFonts w:ascii="Garamond" w:hAnsi="Garamond"/>
          <w:sz w:val="24"/>
          <w:szCs w:val="24"/>
        </w:rPr>
        <w:t>Desire to apply the biblical message to her or his own life.</w:t>
      </w:r>
    </w:p>
    <w:p w14:paraId="5D4E1FB9" w14:textId="77777777" w:rsidR="00FA1DF7" w:rsidRPr="00FA1DF7" w:rsidRDefault="00FA1DF7" w:rsidP="00F75DDA">
      <w:pPr>
        <w:numPr>
          <w:ilvl w:val="0"/>
          <w:numId w:val="8"/>
        </w:numPr>
        <w:rPr>
          <w:rFonts w:ascii="Garamond" w:hAnsi="Garamond"/>
          <w:sz w:val="24"/>
          <w:szCs w:val="24"/>
        </w:rPr>
      </w:pPr>
      <w:r w:rsidRPr="00FA1DF7">
        <w:rPr>
          <w:rFonts w:ascii="Garamond" w:hAnsi="Garamond"/>
          <w:sz w:val="24"/>
          <w:szCs w:val="24"/>
        </w:rPr>
        <w:t>Long to be a lifelong student of Scripture.</w:t>
      </w:r>
    </w:p>
    <w:p w14:paraId="1923E389" w14:textId="77777777" w:rsidR="00FA1DF7" w:rsidRPr="00FA1DF7" w:rsidRDefault="00FA1DF7" w:rsidP="00FA1DF7">
      <w:pPr>
        <w:rPr>
          <w:rFonts w:ascii="Garamond" w:hAnsi="Garamond"/>
          <w:sz w:val="24"/>
          <w:szCs w:val="24"/>
        </w:rPr>
      </w:pPr>
    </w:p>
    <w:p w14:paraId="10DCC4C1" w14:textId="77777777" w:rsidR="00FA1DF7" w:rsidRPr="00FA1DF7" w:rsidRDefault="00FA1DF7" w:rsidP="00F75DDA">
      <w:pPr>
        <w:numPr>
          <w:ilvl w:val="0"/>
          <w:numId w:val="6"/>
        </w:numPr>
        <w:rPr>
          <w:rFonts w:ascii="Garamond" w:hAnsi="Garamond"/>
          <w:sz w:val="24"/>
          <w:szCs w:val="24"/>
        </w:rPr>
      </w:pPr>
      <w:r w:rsidRPr="00FA1DF7">
        <w:rPr>
          <w:rFonts w:ascii="Garamond" w:hAnsi="Garamond"/>
          <w:sz w:val="24"/>
          <w:szCs w:val="24"/>
        </w:rPr>
        <w:t>Psychomotor Domain: Skill</w:t>
      </w:r>
    </w:p>
    <w:p w14:paraId="0074EC9F" w14:textId="77777777" w:rsidR="00FA1DF7" w:rsidRPr="00FA1DF7" w:rsidRDefault="00FA1DF7" w:rsidP="00FA1DF7">
      <w:pPr>
        <w:rPr>
          <w:rFonts w:ascii="Garamond" w:hAnsi="Garamond"/>
          <w:i/>
          <w:sz w:val="24"/>
          <w:szCs w:val="24"/>
        </w:rPr>
      </w:pPr>
      <w:r w:rsidRPr="00FA1DF7">
        <w:rPr>
          <w:rFonts w:ascii="Garamond" w:hAnsi="Garamond"/>
          <w:i/>
          <w:sz w:val="24"/>
          <w:szCs w:val="24"/>
        </w:rPr>
        <w:t>By course end, the student will be able to:</w:t>
      </w:r>
    </w:p>
    <w:p w14:paraId="20A62E56" w14:textId="77777777" w:rsidR="00FA1DF7" w:rsidRPr="00FA1DF7" w:rsidRDefault="00FA1DF7" w:rsidP="00F75DDA">
      <w:pPr>
        <w:numPr>
          <w:ilvl w:val="0"/>
          <w:numId w:val="9"/>
        </w:numPr>
        <w:rPr>
          <w:rFonts w:ascii="Garamond" w:hAnsi="Garamond"/>
          <w:sz w:val="24"/>
          <w:szCs w:val="24"/>
        </w:rPr>
      </w:pPr>
      <w:r w:rsidRPr="00FA1DF7">
        <w:rPr>
          <w:rFonts w:ascii="Garamond" w:hAnsi="Garamond"/>
          <w:sz w:val="24"/>
          <w:szCs w:val="24"/>
        </w:rPr>
        <w:t>Carefully read Genesis through Kings.</w:t>
      </w:r>
    </w:p>
    <w:p w14:paraId="224C50EB" w14:textId="77777777" w:rsidR="00FA1DF7" w:rsidRPr="00FA1DF7" w:rsidRDefault="00FA1DF7" w:rsidP="00F75DDA">
      <w:pPr>
        <w:numPr>
          <w:ilvl w:val="0"/>
          <w:numId w:val="9"/>
        </w:numPr>
        <w:rPr>
          <w:rFonts w:ascii="Garamond" w:hAnsi="Garamond"/>
          <w:sz w:val="24"/>
          <w:szCs w:val="24"/>
        </w:rPr>
      </w:pPr>
      <w:r w:rsidRPr="00FA1DF7">
        <w:rPr>
          <w:rFonts w:ascii="Garamond" w:hAnsi="Garamond"/>
          <w:sz w:val="24"/>
          <w:szCs w:val="24"/>
        </w:rPr>
        <w:t>Write a quality lesson that communicates a relevant message for the church based on a sound reading of Genesis through Kings.</w:t>
      </w:r>
    </w:p>
    <w:p w14:paraId="5E8F0A79" w14:textId="77777777" w:rsidR="00F22477" w:rsidRPr="00F22477" w:rsidRDefault="00F22477" w:rsidP="00F22477">
      <w:pPr>
        <w:rPr>
          <w:rFonts w:ascii="Garamond" w:hAnsi="Garamond"/>
          <w:sz w:val="24"/>
          <w:szCs w:val="24"/>
        </w:rPr>
      </w:pPr>
    </w:p>
    <w:p w14:paraId="32E50EE4" w14:textId="66BA8895" w:rsidR="00AB7E52" w:rsidRPr="002944CD" w:rsidRDefault="00AB7E52" w:rsidP="00175D3D">
      <w:pPr>
        <w:pStyle w:val="Heading1"/>
        <w:pBdr>
          <w:bottom w:val="single" w:sz="6" w:space="1" w:color="auto"/>
        </w:pBdr>
        <w:jc w:val="center"/>
        <w:rPr>
          <w:rFonts w:ascii="Garamond" w:hAnsi="Garamond"/>
        </w:rPr>
      </w:pPr>
      <w:bookmarkStart w:id="10" w:name="_Toc517090791"/>
      <w:r w:rsidRPr="002944CD">
        <w:rPr>
          <w:rFonts w:ascii="Garamond" w:hAnsi="Garamond"/>
        </w:rPr>
        <w:t xml:space="preserve">COURSE </w:t>
      </w:r>
      <w:r w:rsidR="0093623F" w:rsidRPr="002944CD">
        <w:rPr>
          <w:rFonts w:ascii="Garamond" w:hAnsi="Garamond"/>
        </w:rPr>
        <w:t xml:space="preserve">READINGS &amp; </w:t>
      </w:r>
      <w:r w:rsidRPr="002944CD">
        <w:rPr>
          <w:rFonts w:ascii="Garamond" w:hAnsi="Garamond"/>
        </w:rPr>
        <w:t>RESOURCES</w:t>
      </w:r>
      <w:bookmarkEnd w:id="9"/>
      <w:bookmarkEnd w:id="10"/>
    </w:p>
    <w:p w14:paraId="1231BE67" w14:textId="77777777" w:rsidR="00F67300" w:rsidRPr="00635D69" w:rsidRDefault="00F67300">
      <w:pPr>
        <w:pStyle w:val="Footer"/>
        <w:tabs>
          <w:tab w:val="clear" w:pos="4320"/>
          <w:tab w:val="clear" w:pos="8640"/>
        </w:tabs>
        <w:rPr>
          <w:rFonts w:ascii="Garamond" w:hAnsi="Garamond"/>
        </w:rPr>
      </w:pPr>
    </w:p>
    <w:p w14:paraId="5B99D2FC" w14:textId="77777777" w:rsidR="00AB7E52" w:rsidRPr="00635D69" w:rsidRDefault="00AB7E52">
      <w:pPr>
        <w:pStyle w:val="Heading2"/>
        <w:rPr>
          <w:rFonts w:ascii="Garamond" w:hAnsi="Garamond"/>
        </w:rPr>
      </w:pPr>
      <w:bookmarkStart w:id="11" w:name="_Toc464622192"/>
      <w:bookmarkStart w:id="12" w:name="_Toc517090792"/>
      <w:r w:rsidRPr="00635D69">
        <w:rPr>
          <w:rFonts w:ascii="Garamond" w:hAnsi="Garamond"/>
        </w:rPr>
        <w:t>REQUIRED TEXTS</w:t>
      </w:r>
      <w:bookmarkEnd w:id="11"/>
      <w:bookmarkEnd w:id="12"/>
    </w:p>
    <w:p w14:paraId="4482704C" w14:textId="77777777" w:rsidR="00420DCC" w:rsidRDefault="004C014F" w:rsidP="00B103BB">
      <w:pPr>
        <w:pBdr>
          <w:bottom w:val="single" w:sz="4" w:space="1" w:color="auto"/>
        </w:pBdr>
        <w:ind w:left="720" w:hanging="720"/>
        <w:rPr>
          <w:rFonts w:ascii="Garamond" w:hAnsi="Garamond"/>
          <w:sz w:val="24"/>
        </w:rPr>
      </w:pPr>
      <w:bookmarkStart w:id="13" w:name="_Toc464622194"/>
      <w:r w:rsidRPr="004C014F">
        <w:rPr>
          <w:rFonts w:ascii="Garamond" w:hAnsi="Garamond"/>
          <w:sz w:val="24"/>
        </w:rPr>
        <w:t xml:space="preserve">Harper Collins Study Bible (NRSV) </w:t>
      </w:r>
      <w:r w:rsidR="00332AF5">
        <w:rPr>
          <w:rFonts w:ascii="Garamond" w:hAnsi="Garamond"/>
          <w:sz w:val="24"/>
        </w:rPr>
        <w:t>-or-</w:t>
      </w:r>
      <w:r w:rsidRPr="004C014F">
        <w:rPr>
          <w:rFonts w:ascii="Garamond" w:hAnsi="Garamond"/>
          <w:sz w:val="24"/>
        </w:rPr>
        <w:t xml:space="preserve"> NIV </w:t>
      </w:r>
      <w:proofErr w:type="spellStart"/>
      <w:r w:rsidRPr="004C014F">
        <w:rPr>
          <w:rFonts w:ascii="Garamond" w:hAnsi="Garamond"/>
          <w:sz w:val="24"/>
        </w:rPr>
        <w:t>Faithlife</w:t>
      </w:r>
      <w:proofErr w:type="spellEnd"/>
      <w:r w:rsidRPr="004C014F">
        <w:rPr>
          <w:rFonts w:ascii="Garamond" w:hAnsi="Garamond"/>
          <w:sz w:val="24"/>
        </w:rPr>
        <w:t xml:space="preserve"> Illustrated Study Bible</w:t>
      </w:r>
    </w:p>
    <w:p w14:paraId="12414A55" w14:textId="77777777" w:rsidR="00420DCC" w:rsidRDefault="00420DCC" w:rsidP="00B103BB">
      <w:pPr>
        <w:pBdr>
          <w:bottom w:val="single" w:sz="4" w:space="1" w:color="auto"/>
        </w:pBdr>
        <w:ind w:left="720" w:hanging="720"/>
        <w:rPr>
          <w:rFonts w:ascii="Garamond" w:hAnsi="Garamond"/>
          <w:sz w:val="24"/>
        </w:rPr>
      </w:pPr>
    </w:p>
    <w:p w14:paraId="0E7EE6E4" w14:textId="77777777" w:rsidR="008C4304" w:rsidRDefault="008C4304">
      <w:pPr>
        <w:rPr>
          <w:rFonts w:ascii="Garamond" w:hAnsi="Garamond"/>
          <w:b/>
          <w:kern w:val="28"/>
          <w:sz w:val="36"/>
        </w:rPr>
      </w:pPr>
      <w:bookmarkStart w:id="14" w:name="_Toc517090780"/>
      <w:r>
        <w:rPr>
          <w:rFonts w:ascii="Garamond" w:hAnsi="Garamond"/>
        </w:rPr>
        <w:br w:type="page"/>
      </w:r>
    </w:p>
    <w:p w14:paraId="6DCD5D24" w14:textId="3D3AA955" w:rsidR="00420DCC" w:rsidRPr="00635D69" w:rsidRDefault="00420DCC" w:rsidP="00420DCC">
      <w:pPr>
        <w:pStyle w:val="Heading1"/>
        <w:pBdr>
          <w:bottom w:val="single" w:sz="6" w:space="1" w:color="auto"/>
        </w:pBdr>
        <w:jc w:val="right"/>
        <w:rPr>
          <w:rFonts w:ascii="Garamond" w:hAnsi="Garamond"/>
        </w:rPr>
      </w:pPr>
      <w:r w:rsidRPr="00635D69">
        <w:rPr>
          <w:rFonts w:ascii="Garamond" w:hAnsi="Garamond"/>
        </w:rPr>
        <w:lastRenderedPageBreak/>
        <w:t>PROGRAM POLICIES &amp; PROCEDURES</w:t>
      </w:r>
      <w:bookmarkEnd w:id="14"/>
    </w:p>
    <w:p w14:paraId="7A7B2C1B" w14:textId="77777777" w:rsidR="00420DCC" w:rsidRPr="00635D69" w:rsidRDefault="00420DCC" w:rsidP="00420DCC">
      <w:pPr>
        <w:rPr>
          <w:rFonts w:ascii="Garamond" w:hAnsi="Garamond"/>
          <w:sz w:val="24"/>
          <w:szCs w:val="24"/>
        </w:rPr>
      </w:pPr>
    </w:p>
    <w:p w14:paraId="6257F5BA" w14:textId="77777777" w:rsidR="00420DCC" w:rsidRPr="00635D69" w:rsidRDefault="00420DCC" w:rsidP="00420DCC">
      <w:pPr>
        <w:pStyle w:val="Heading2"/>
        <w:rPr>
          <w:rFonts w:ascii="Garamond" w:hAnsi="Garamond"/>
        </w:rPr>
      </w:pPr>
      <w:bookmarkStart w:id="15" w:name="_Toc517090781"/>
      <w:r w:rsidRPr="00635D69">
        <w:rPr>
          <w:rFonts w:ascii="Garamond" w:hAnsi="Garamond"/>
        </w:rPr>
        <w:t>STUDENT ATTENDANCE &amp; PARTICIPATION</w:t>
      </w:r>
      <w:bookmarkEnd w:id="15"/>
    </w:p>
    <w:p w14:paraId="637ACC64" w14:textId="77777777" w:rsidR="00420DCC" w:rsidRPr="00635D69" w:rsidRDefault="00420DCC" w:rsidP="00420DCC">
      <w:pPr>
        <w:rPr>
          <w:rFonts w:ascii="Garamond" w:hAnsi="Garamond"/>
          <w:sz w:val="24"/>
          <w:szCs w:val="24"/>
        </w:rPr>
      </w:pPr>
      <w:r w:rsidRPr="00635D69">
        <w:rPr>
          <w:rFonts w:ascii="Garamond" w:hAnsi="Garamond"/>
          <w:sz w:val="24"/>
          <w:szCs w:val="24"/>
          <w:u w:val="single"/>
        </w:rPr>
        <w:t>Attendance</w:t>
      </w:r>
    </w:p>
    <w:p w14:paraId="790000C6" w14:textId="77777777" w:rsidR="00420DCC" w:rsidRDefault="00420DCC" w:rsidP="00420DCC">
      <w:pPr>
        <w:rPr>
          <w:rFonts w:ascii="Garamond" w:hAnsi="Garamond"/>
          <w:sz w:val="24"/>
          <w:szCs w:val="24"/>
        </w:rPr>
      </w:pPr>
      <w:r w:rsidRPr="00635D69">
        <w:rPr>
          <w:rFonts w:ascii="Garamond" w:hAnsi="Garamond"/>
          <w:sz w:val="24"/>
          <w:szCs w:val="24"/>
        </w:rPr>
        <w:t xml:space="preserve">For </w:t>
      </w:r>
      <w:r w:rsidRPr="00AD4C43">
        <w:rPr>
          <w:rFonts w:ascii="Garamond" w:hAnsi="Garamond"/>
          <w:b/>
          <w:sz w:val="24"/>
          <w:szCs w:val="24"/>
        </w:rPr>
        <w:t>onsite</w:t>
      </w:r>
      <w:r w:rsidRPr="00635D69">
        <w:rPr>
          <w:rFonts w:ascii="Garamond" w:hAnsi="Garamond"/>
          <w:sz w:val="24"/>
          <w:szCs w:val="24"/>
        </w:rPr>
        <w:t xml:space="preserve"> programs, attendance is</w:t>
      </w:r>
      <w:r>
        <w:rPr>
          <w:rFonts w:ascii="Garamond" w:hAnsi="Garamond"/>
          <w:sz w:val="24"/>
          <w:szCs w:val="24"/>
        </w:rPr>
        <w:t xml:space="preserve"> required for each class night.</w:t>
      </w:r>
      <w:r w:rsidRPr="00635D69">
        <w:rPr>
          <w:rFonts w:ascii="Garamond" w:hAnsi="Garamond"/>
          <w:sz w:val="24"/>
          <w:szCs w:val="24"/>
        </w:rPr>
        <w:t xml:space="preserve"> In emergency situations, learners are permitted one absence for courses five (5) weeks or shorter and two absences for </w:t>
      </w:r>
      <w:r>
        <w:rPr>
          <w:rFonts w:ascii="Garamond" w:hAnsi="Garamond"/>
          <w:sz w:val="24"/>
          <w:szCs w:val="24"/>
        </w:rPr>
        <w:t>courses</w:t>
      </w:r>
      <w:r w:rsidRPr="00635D69">
        <w:rPr>
          <w:rFonts w:ascii="Garamond" w:hAnsi="Garamond"/>
          <w:sz w:val="24"/>
          <w:szCs w:val="24"/>
        </w:rPr>
        <w:t xml:space="preserve"> six (6) weeks or longer. A learner must be in class for at least 3 ½ hours to be counted present</w:t>
      </w:r>
      <w:r>
        <w:rPr>
          <w:rFonts w:ascii="Garamond" w:hAnsi="Garamond"/>
          <w:sz w:val="24"/>
          <w:szCs w:val="24"/>
        </w:rPr>
        <w:t>.</w:t>
      </w:r>
    </w:p>
    <w:p w14:paraId="102AB414" w14:textId="77777777" w:rsidR="00420DCC" w:rsidRDefault="00420DCC" w:rsidP="00420DCC">
      <w:pPr>
        <w:rPr>
          <w:rFonts w:ascii="Garamond" w:hAnsi="Garamond"/>
          <w:sz w:val="24"/>
          <w:szCs w:val="24"/>
        </w:rPr>
      </w:pPr>
    </w:p>
    <w:p w14:paraId="514B1864" w14:textId="77777777" w:rsidR="00420DCC" w:rsidRPr="00635D69" w:rsidRDefault="00420DCC" w:rsidP="00420DCC">
      <w:pPr>
        <w:rPr>
          <w:rFonts w:ascii="Garamond" w:hAnsi="Garamond"/>
          <w:sz w:val="24"/>
          <w:szCs w:val="24"/>
        </w:rPr>
      </w:pPr>
      <w:r w:rsidRPr="00635D69">
        <w:rPr>
          <w:rFonts w:ascii="Garamond" w:hAnsi="Garamond"/>
          <w:sz w:val="24"/>
          <w:szCs w:val="24"/>
        </w:rPr>
        <w:t xml:space="preserve">For </w:t>
      </w:r>
      <w:r w:rsidRPr="00AD4C43">
        <w:rPr>
          <w:rFonts w:ascii="Garamond" w:hAnsi="Garamond"/>
          <w:b/>
          <w:sz w:val="24"/>
          <w:szCs w:val="24"/>
        </w:rPr>
        <w:t>online</w:t>
      </w:r>
      <w:r w:rsidRPr="00635D69">
        <w:rPr>
          <w:rFonts w:ascii="Garamond" w:hAnsi="Garamond"/>
          <w:sz w:val="24"/>
          <w:szCs w:val="24"/>
        </w:rPr>
        <w:t xml:space="preserve"> programs, learner attendance is counted by posting minimally once per week in response to discus</w:t>
      </w:r>
      <w:r>
        <w:rPr>
          <w:rFonts w:ascii="Garamond" w:hAnsi="Garamond"/>
          <w:sz w:val="24"/>
          <w:szCs w:val="24"/>
        </w:rPr>
        <w:t xml:space="preserve">sion questions or assignments. </w:t>
      </w:r>
      <w:r w:rsidRPr="00635D69">
        <w:rPr>
          <w:rFonts w:ascii="Garamond" w:hAnsi="Garamond"/>
          <w:sz w:val="24"/>
          <w:szCs w:val="24"/>
        </w:rPr>
        <w:t>Posting to chat forums or e-mail</w:t>
      </w:r>
      <w:r>
        <w:rPr>
          <w:rFonts w:ascii="Garamond" w:hAnsi="Garamond"/>
          <w:sz w:val="24"/>
          <w:szCs w:val="24"/>
        </w:rPr>
        <w:t>ing</w:t>
      </w:r>
      <w:r w:rsidRPr="00635D69">
        <w:rPr>
          <w:rFonts w:ascii="Garamond" w:hAnsi="Garamond"/>
          <w:sz w:val="24"/>
          <w:szCs w:val="24"/>
        </w:rPr>
        <w:t xml:space="preserve"> other course participants (including the faculty) do not count towards attendance.    </w:t>
      </w:r>
    </w:p>
    <w:p w14:paraId="48F385DA" w14:textId="77777777" w:rsidR="00420DCC" w:rsidRPr="00635D69" w:rsidRDefault="00420DCC" w:rsidP="00420DCC">
      <w:pPr>
        <w:rPr>
          <w:rFonts w:ascii="Garamond" w:hAnsi="Garamond"/>
          <w:sz w:val="24"/>
          <w:szCs w:val="24"/>
        </w:rPr>
      </w:pPr>
    </w:p>
    <w:p w14:paraId="4162C7A6" w14:textId="77777777" w:rsidR="00420DCC" w:rsidRPr="00635D69" w:rsidRDefault="00420DCC" w:rsidP="00420DCC">
      <w:pPr>
        <w:rPr>
          <w:rFonts w:ascii="Garamond" w:hAnsi="Garamond"/>
          <w:sz w:val="24"/>
          <w:szCs w:val="24"/>
        </w:rPr>
      </w:pPr>
      <w:r w:rsidRPr="00635D69">
        <w:rPr>
          <w:rFonts w:ascii="Garamond" w:hAnsi="Garamond"/>
          <w:sz w:val="24"/>
          <w:szCs w:val="24"/>
          <w:u w:val="single"/>
        </w:rPr>
        <w:t>Participation</w:t>
      </w:r>
    </w:p>
    <w:p w14:paraId="059201C7" w14:textId="77777777" w:rsidR="00420DCC" w:rsidRPr="00E37098" w:rsidRDefault="00420DCC" w:rsidP="00420DCC">
      <w:pPr>
        <w:rPr>
          <w:rFonts w:ascii="Garamond" w:hAnsi="Garamond"/>
          <w:sz w:val="24"/>
          <w:szCs w:val="24"/>
        </w:rPr>
      </w:pPr>
      <w:r w:rsidRPr="00E37098">
        <w:rPr>
          <w:rFonts w:ascii="Garamond" w:hAnsi="Garamond"/>
          <w:sz w:val="24"/>
          <w:szCs w:val="24"/>
        </w:rPr>
        <w:t>Particip</w:t>
      </w:r>
      <w:r>
        <w:rPr>
          <w:rFonts w:ascii="Garamond" w:hAnsi="Garamond"/>
          <w:sz w:val="24"/>
          <w:szCs w:val="24"/>
        </w:rPr>
        <w:t xml:space="preserve">ation differs from attendance. </w:t>
      </w:r>
      <w:r w:rsidRPr="00E37098">
        <w:rPr>
          <w:rFonts w:ascii="Garamond" w:hAnsi="Garamond"/>
          <w:sz w:val="24"/>
          <w:szCs w:val="24"/>
        </w:rPr>
        <w:t>While a learner may be in attendance for either online or onsite programs, the part</w:t>
      </w:r>
      <w:r>
        <w:rPr>
          <w:rFonts w:ascii="Garamond" w:hAnsi="Garamond"/>
          <w:sz w:val="24"/>
          <w:szCs w:val="24"/>
        </w:rPr>
        <w:t>icipation may not be exemplary.</w:t>
      </w:r>
      <w:r w:rsidRPr="00E37098">
        <w:rPr>
          <w:rFonts w:ascii="Garamond" w:hAnsi="Garamond"/>
          <w:sz w:val="24"/>
          <w:szCs w:val="24"/>
        </w:rPr>
        <w:t xml:space="preserve"> Participation in a class involves being interactive with fellow learners and the faculty member whether in discus</w:t>
      </w:r>
      <w:r>
        <w:rPr>
          <w:rFonts w:ascii="Garamond" w:hAnsi="Garamond"/>
          <w:sz w:val="24"/>
          <w:szCs w:val="24"/>
        </w:rPr>
        <w:t xml:space="preserve">sion, activities, or projects. </w:t>
      </w:r>
      <w:r w:rsidRPr="00E37098">
        <w:rPr>
          <w:rFonts w:ascii="Garamond" w:hAnsi="Garamond"/>
          <w:sz w:val="24"/>
          <w:szCs w:val="24"/>
        </w:rPr>
        <w:t xml:space="preserve">Participation in each course will vary depending on the circumstances.   </w:t>
      </w:r>
    </w:p>
    <w:p w14:paraId="4D5AD3EF" w14:textId="77777777" w:rsidR="00420DCC" w:rsidRPr="00635D69" w:rsidRDefault="00420DCC" w:rsidP="00420DCC">
      <w:pPr>
        <w:pStyle w:val="Heading2"/>
        <w:rPr>
          <w:rFonts w:ascii="Garamond" w:hAnsi="Garamond"/>
        </w:rPr>
      </w:pPr>
      <w:bookmarkStart w:id="16" w:name="_Toc517090782"/>
      <w:r w:rsidRPr="00635D69">
        <w:rPr>
          <w:rFonts w:ascii="Garamond" w:hAnsi="Garamond"/>
        </w:rPr>
        <w:t>ACADEMIC HONESTY</w:t>
      </w:r>
      <w:bookmarkEnd w:id="16"/>
    </w:p>
    <w:p w14:paraId="30814AD9" w14:textId="77777777" w:rsidR="00420DCC" w:rsidRPr="000834C4" w:rsidRDefault="00420DCC" w:rsidP="00420DCC">
      <w:pPr>
        <w:rPr>
          <w:rFonts w:ascii="Garamond" w:hAnsi="Garamond"/>
          <w:sz w:val="24"/>
          <w:szCs w:val="24"/>
        </w:rPr>
      </w:pPr>
      <w:r>
        <w:rPr>
          <w:rFonts w:ascii="Garamond" w:hAnsi="Garamond"/>
          <w:sz w:val="24"/>
          <w:szCs w:val="24"/>
        </w:rPr>
        <w:t>Academic h</w:t>
      </w:r>
      <w:r w:rsidRPr="000834C4">
        <w:rPr>
          <w:rFonts w:ascii="Garamond" w:hAnsi="Garamond"/>
          <w:sz w:val="24"/>
          <w:szCs w:val="24"/>
        </w:rPr>
        <w:t>onesty is an important asset for both an institution of higher learn</w:t>
      </w:r>
      <w:r>
        <w:rPr>
          <w:rFonts w:ascii="Garamond" w:hAnsi="Garamond"/>
          <w:sz w:val="24"/>
          <w:szCs w:val="24"/>
        </w:rPr>
        <w:t xml:space="preserve">ing and an individual learner. </w:t>
      </w:r>
      <w:r w:rsidRPr="000834C4">
        <w:rPr>
          <w:rFonts w:ascii="Garamond" w:hAnsi="Garamond"/>
          <w:sz w:val="24"/>
          <w:szCs w:val="24"/>
        </w:rPr>
        <w:t>A student must always submit work that represents his or her original words or ideas. If any words or ideas are used that do not represent the student's original words or ideas, the student must cite all relevant sources. The student should also make clear the extent to which such sources were used. Words or ideas that require citations include, but are not limited to, all hardcopy or electronic publications, whether copyrighted or not, and all verbal or visual communication when the content of such communication clearly originates from an identifiable source. Academic dishonesty could involve:</w:t>
      </w:r>
    </w:p>
    <w:p w14:paraId="6B212432" w14:textId="77777777" w:rsidR="00420DCC" w:rsidRPr="00635D69" w:rsidRDefault="00420DCC" w:rsidP="00420DCC">
      <w:pPr>
        <w:rPr>
          <w:rFonts w:ascii="Garamond" w:hAnsi="Garamond"/>
          <w:sz w:val="24"/>
          <w:szCs w:val="24"/>
        </w:rPr>
      </w:pPr>
    </w:p>
    <w:p w14:paraId="7176894C" w14:textId="77777777" w:rsidR="00420DCC" w:rsidRPr="00635D69" w:rsidRDefault="00420DCC" w:rsidP="00420DCC">
      <w:pPr>
        <w:numPr>
          <w:ilvl w:val="0"/>
          <w:numId w:val="1"/>
        </w:numPr>
        <w:rPr>
          <w:rFonts w:ascii="Garamond" w:hAnsi="Garamond"/>
          <w:sz w:val="24"/>
          <w:szCs w:val="24"/>
        </w:rPr>
      </w:pPr>
      <w:r w:rsidRPr="00635D69">
        <w:rPr>
          <w:rFonts w:ascii="Garamond" w:hAnsi="Garamond"/>
          <w:sz w:val="24"/>
          <w:szCs w:val="24"/>
        </w:rPr>
        <w:t>Having a tutor or friend complete a portion of your assignments</w:t>
      </w:r>
      <w:r>
        <w:rPr>
          <w:rFonts w:ascii="Garamond" w:hAnsi="Garamond"/>
          <w:sz w:val="24"/>
          <w:szCs w:val="24"/>
        </w:rPr>
        <w:t>.</w:t>
      </w:r>
      <w:r w:rsidRPr="00635D69">
        <w:rPr>
          <w:rFonts w:ascii="Garamond" w:hAnsi="Garamond"/>
          <w:sz w:val="24"/>
          <w:szCs w:val="24"/>
        </w:rPr>
        <w:t xml:space="preserve"> </w:t>
      </w:r>
    </w:p>
    <w:p w14:paraId="6B7E219E" w14:textId="77777777" w:rsidR="00420DCC" w:rsidRPr="00635D69" w:rsidRDefault="00420DCC" w:rsidP="00420DCC">
      <w:pPr>
        <w:numPr>
          <w:ilvl w:val="0"/>
          <w:numId w:val="1"/>
        </w:numPr>
        <w:rPr>
          <w:rFonts w:ascii="Garamond" w:hAnsi="Garamond"/>
          <w:sz w:val="24"/>
          <w:szCs w:val="24"/>
        </w:rPr>
      </w:pPr>
      <w:r w:rsidRPr="00635D69">
        <w:rPr>
          <w:rFonts w:ascii="Garamond" w:hAnsi="Garamond"/>
          <w:sz w:val="24"/>
          <w:szCs w:val="24"/>
        </w:rPr>
        <w:t>Having a reviewer make extensive revisions to an assignment</w:t>
      </w:r>
      <w:r>
        <w:rPr>
          <w:rFonts w:ascii="Garamond" w:hAnsi="Garamond"/>
          <w:sz w:val="24"/>
          <w:szCs w:val="24"/>
        </w:rPr>
        <w:t>.</w:t>
      </w:r>
      <w:r w:rsidRPr="00635D69">
        <w:rPr>
          <w:rFonts w:ascii="Garamond" w:hAnsi="Garamond"/>
          <w:sz w:val="24"/>
          <w:szCs w:val="24"/>
        </w:rPr>
        <w:t xml:space="preserve"> </w:t>
      </w:r>
    </w:p>
    <w:p w14:paraId="60DC91B9" w14:textId="77777777" w:rsidR="00420DCC" w:rsidRPr="00635D69" w:rsidRDefault="00420DCC" w:rsidP="00420DCC">
      <w:pPr>
        <w:numPr>
          <w:ilvl w:val="0"/>
          <w:numId w:val="1"/>
        </w:numPr>
        <w:rPr>
          <w:rFonts w:ascii="Garamond" w:hAnsi="Garamond"/>
          <w:sz w:val="24"/>
          <w:szCs w:val="24"/>
        </w:rPr>
      </w:pPr>
      <w:r w:rsidRPr="00635D69">
        <w:rPr>
          <w:rFonts w:ascii="Garamond" w:hAnsi="Garamond"/>
          <w:sz w:val="24"/>
          <w:szCs w:val="24"/>
        </w:rPr>
        <w:t>Copying work submitted by another student to a public class meeting</w:t>
      </w:r>
      <w:r>
        <w:rPr>
          <w:rFonts w:ascii="Garamond" w:hAnsi="Garamond"/>
          <w:sz w:val="24"/>
          <w:szCs w:val="24"/>
        </w:rPr>
        <w:t>.</w:t>
      </w:r>
      <w:r w:rsidRPr="00635D69">
        <w:rPr>
          <w:rFonts w:ascii="Garamond" w:hAnsi="Garamond"/>
          <w:sz w:val="24"/>
          <w:szCs w:val="24"/>
        </w:rPr>
        <w:t xml:space="preserve"> </w:t>
      </w:r>
    </w:p>
    <w:p w14:paraId="08CF52A2" w14:textId="77777777" w:rsidR="00420DCC" w:rsidRPr="00420DCC" w:rsidRDefault="00420DCC" w:rsidP="00420DCC">
      <w:pPr>
        <w:numPr>
          <w:ilvl w:val="0"/>
          <w:numId w:val="1"/>
        </w:numPr>
        <w:rPr>
          <w:rFonts w:ascii="Garamond" w:hAnsi="Garamond"/>
          <w:sz w:val="24"/>
          <w:szCs w:val="24"/>
        </w:rPr>
      </w:pPr>
      <w:r>
        <w:rPr>
          <w:rFonts w:ascii="Garamond" w:hAnsi="Garamond"/>
          <w:sz w:val="24"/>
          <w:szCs w:val="24"/>
        </w:rPr>
        <w:t>Using information from o</w:t>
      </w:r>
      <w:r w:rsidRPr="00635D69">
        <w:rPr>
          <w:rFonts w:ascii="Garamond" w:hAnsi="Garamond"/>
          <w:sz w:val="24"/>
          <w:szCs w:val="24"/>
        </w:rPr>
        <w:t>nline information services without proper citation</w:t>
      </w:r>
      <w:r>
        <w:rPr>
          <w:rFonts w:ascii="Garamond" w:hAnsi="Garamond"/>
          <w:sz w:val="24"/>
          <w:szCs w:val="24"/>
        </w:rPr>
        <w:t>.</w:t>
      </w:r>
      <w:r w:rsidRPr="00420DCC">
        <w:rPr>
          <w:rFonts w:ascii="Garamond" w:hAnsi="Garamond"/>
          <w:sz w:val="24"/>
          <w:szCs w:val="24"/>
        </w:rPr>
        <w:br/>
      </w:r>
    </w:p>
    <w:p w14:paraId="0322F17C" w14:textId="77777777" w:rsidR="00420DCC" w:rsidRPr="00420DCC" w:rsidRDefault="00420DCC" w:rsidP="00420DCC">
      <w:pPr>
        <w:pBdr>
          <w:bottom w:val="single" w:sz="4" w:space="1" w:color="auto"/>
        </w:pBdr>
        <w:rPr>
          <w:rFonts w:ascii="Garamond" w:hAnsi="Garamond"/>
          <w:sz w:val="24"/>
          <w:szCs w:val="24"/>
        </w:rPr>
      </w:pPr>
      <w:r w:rsidRPr="00420DCC">
        <w:rPr>
          <w:rFonts w:ascii="Garamond" w:hAnsi="Garamond"/>
          <w:sz w:val="24"/>
          <w:szCs w:val="24"/>
        </w:rPr>
        <w:t>Academic dishonesty has grave repercussions for the learner. Within the institution, the learner will receive a reduced grade (as low as a zero) on the assignment depending on the severity, accompanied by a report to the administration. A second instance of academic dishonesty will result in a failure of the assignment and potentially the course (if within the same course) and a report to the administration. A third instance of academic dishonesty will result in failure of the course, reporting of the incident to the administration, and removal of the learner from the program.</w:t>
      </w:r>
    </w:p>
    <w:p w14:paraId="328643ED" w14:textId="79A67D54" w:rsidR="00AB7E52" w:rsidRPr="00420DCC" w:rsidRDefault="00724494" w:rsidP="00420DCC">
      <w:pPr>
        <w:pBdr>
          <w:bottom w:val="single" w:sz="4" w:space="1" w:color="auto"/>
        </w:pBdr>
        <w:ind w:left="720" w:hanging="720"/>
        <w:jc w:val="right"/>
        <w:rPr>
          <w:rFonts w:ascii="Garamond" w:hAnsi="Garamond"/>
          <w:b/>
          <w:bCs/>
        </w:rPr>
      </w:pPr>
      <w:r w:rsidRPr="00420DCC">
        <w:rPr>
          <w:rFonts w:ascii="Garamond" w:hAnsi="Garamond"/>
          <w:b/>
          <w:bCs/>
        </w:rPr>
        <w:br w:type="page"/>
      </w:r>
      <w:bookmarkStart w:id="17" w:name="_Toc517090793"/>
      <w:r w:rsidR="00B30940" w:rsidRPr="00420DCC">
        <w:rPr>
          <w:rFonts w:ascii="Garamond" w:hAnsi="Garamond"/>
          <w:b/>
          <w:bCs/>
          <w:sz w:val="28"/>
          <w:szCs w:val="28"/>
        </w:rPr>
        <w:lastRenderedPageBreak/>
        <w:t>ASSIGNMENTS &amp;</w:t>
      </w:r>
      <w:r w:rsidR="00AB7E52" w:rsidRPr="00420DCC">
        <w:rPr>
          <w:rFonts w:ascii="Garamond" w:hAnsi="Garamond"/>
          <w:b/>
          <w:bCs/>
          <w:sz w:val="28"/>
          <w:szCs w:val="28"/>
        </w:rPr>
        <w:t xml:space="preserve"> ASSESSMENT</w:t>
      </w:r>
      <w:bookmarkEnd w:id="13"/>
      <w:bookmarkEnd w:id="17"/>
    </w:p>
    <w:p w14:paraId="36FEB5B0" w14:textId="77777777" w:rsidR="00AB7E52" w:rsidRPr="00635D69" w:rsidRDefault="00B30940">
      <w:pPr>
        <w:rPr>
          <w:rFonts w:ascii="Garamond" w:hAnsi="Garamond"/>
          <w:sz w:val="24"/>
        </w:rPr>
      </w:pPr>
      <w:r w:rsidRPr="00635D69">
        <w:rPr>
          <w:rFonts w:ascii="Garamond" w:hAnsi="Garamond"/>
          <w:sz w:val="24"/>
        </w:rPr>
        <w:br/>
      </w:r>
    </w:p>
    <w:p w14:paraId="7F66D290" w14:textId="77777777" w:rsidR="00AB7E52" w:rsidRPr="00635D69" w:rsidRDefault="00AB7E52">
      <w:pPr>
        <w:pStyle w:val="Heading2"/>
        <w:rPr>
          <w:rFonts w:ascii="Garamond" w:hAnsi="Garamond"/>
          <w:sz w:val="24"/>
        </w:rPr>
      </w:pPr>
      <w:bookmarkStart w:id="18" w:name="_Toc517090794"/>
      <w:r w:rsidRPr="00635D69">
        <w:rPr>
          <w:rFonts w:ascii="Garamond" w:hAnsi="Garamond"/>
        </w:rPr>
        <w:t>SUMMARY OF ASSIGNMENTS AND SUGGESTED WEIGHTS</w:t>
      </w:r>
      <w:bookmarkEnd w:id="18"/>
    </w:p>
    <w:p w14:paraId="0DB20D81" w14:textId="720527EA" w:rsidR="006B612D" w:rsidRPr="007F0C53" w:rsidRDefault="006B612D" w:rsidP="006B612D">
      <w:pPr>
        <w:rPr>
          <w:rFonts w:ascii="Garamond" w:hAnsi="Garamond"/>
          <w:sz w:val="24"/>
          <w:szCs w:val="24"/>
          <w:u w:val="single"/>
        </w:rPr>
      </w:pPr>
      <w:proofErr w:type="gramStart"/>
      <w:r w:rsidRPr="007F0C53">
        <w:rPr>
          <w:rFonts w:ascii="Garamond" w:hAnsi="Garamond"/>
          <w:sz w:val="24"/>
          <w:szCs w:val="24"/>
          <w:u w:val="single"/>
        </w:rPr>
        <w:t xml:space="preserve">Assignment  </w:t>
      </w:r>
      <w:r w:rsidRPr="007F0C53">
        <w:rPr>
          <w:rFonts w:ascii="Garamond" w:hAnsi="Garamond"/>
          <w:sz w:val="24"/>
          <w:szCs w:val="24"/>
          <w:u w:val="single"/>
        </w:rPr>
        <w:tab/>
      </w:r>
      <w:proofErr w:type="gramEnd"/>
      <w:r w:rsidRPr="007F0C53">
        <w:rPr>
          <w:rFonts w:ascii="Garamond" w:hAnsi="Garamond"/>
          <w:sz w:val="24"/>
          <w:szCs w:val="24"/>
          <w:u w:val="single"/>
        </w:rPr>
        <w:tab/>
      </w:r>
      <w:r w:rsidRPr="007F0C53">
        <w:rPr>
          <w:rFonts w:ascii="Garamond" w:hAnsi="Garamond"/>
          <w:sz w:val="24"/>
          <w:szCs w:val="24"/>
          <w:u w:val="single"/>
        </w:rPr>
        <w:tab/>
      </w:r>
      <w:r w:rsidRPr="007F0C53">
        <w:rPr>
          <w:rFonts w:ascii="Garamond" w:hAnsi="Garamond"/>
          <w:sz w:val="24"/>
          <w:szCs w:val="24"/>
          <w:u w:val="single"/>
        </w:rPr>
        <w:t>Percent</w:t>
      </w:r>
      <w:r w:rsidRPr="007F0C53">
        <w:rPr>
          <w:rFonts w:ascii="Garamond" w:hAnsi="Garamond"/>
          <w:sz w:val="24"/>
          <w:szCs w:val="24"/>
          <w:u w:val="single"/>
        </w:rPr>
        <w:tab/>
      </w:r>
      <w:r w:rsidRPr="007F0C53">
        <w:rPr>
          <w:rFonts w:ascii="Garamond" w:hAnsi="Garamond"/>
          <w:sz w:val="24"/>
          <w:szCs w:val="24"/>
          <w:u w:val="single"/>
        </w:rPr>
        <w:tab/>
      </w:r>
      <w:r w:rsidRPr="007F0C53">
        <w:rPr>
          <w:rFonts w:ascii="Garamond" w:hAnsi="Garamond"/>
          <w:sz w:val="24"/>
          <w:szCs w:val="24"/>
          <w:u w:val="single"/>
        </w:rPr>
        <w:t>Week Assigned</w:t>
      </w:r>
    </w:p>
    <w:p w14:paraId="02BCD38D" w14:textId="150F3A2C" w:rsidR="006B612D" w:rsidRPr="006B612D" w:rsidRDefault="006B612D" w:rsidP="006B612D">
      <w:pPr>
        <w:rPr>
          <w:rFonts w:ascii="Garamond" w:hAnsi="Garamond"/>
          <w:sz w:val="24"/>
          <w:szCs w:val="24"/>
        </w:rPr>
      </w:pPr>
      <w:r w:rsidRPr="006B612D">
        <w:rPr>
          <w:rFonts w:ascii="Garamond" w:hAnsi="Garamond"/>
          <w:sz w:val="24"/>
          <w:szCs w:val="24"/>
        </w:rPr>
        <w:t xml:space="preserve">Reading Questions </w:t>
      </w:r>
      <w:r w:rsidRPr="006B612D">
        <w:rPr>
          <w:rFonts w:ascii="Garamond" w:hAnsi="Garamond"/>
          <w:sz w:val="24"/>
          <w:szCs w:val="24"/>
        </w:rPr>
        <w:tab/>
      </w:r>
      <w:r w:rsidR="007F0C53">
        <w:rPr>
          <w:rFonts w:ascii="Garamond" w:hAnsi="Garamond"/>
          <w:sz w:val="24"/>
          <w:szCs w:val="24"/>
        </w:rPr>
        <w:tab/>
      </w:r>
      <w:r w:rsidRPr="006B612D">
        <w:rPr>
          <w:rFonts w:ascii="Garamond" w:hAnsi="Garamond"/>
          <w:sz w:val="24"/>
          <w:szCs w:val="24"/>
        </w:rPr>
        <w:t>30%</w:t>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Weekly</w:t>
      </w:r>
    </w:p>
    <w:p w14:paraId="210C78DA" w14:textId="4FE8D771" w:rsidR="006B612D" w:rsidRPr="006B612D" w:rsidRDefault="006B612D" w:rsidP="006B612D">
      <w:pPr>
        <w:rPr>
          <w:rFonts w:ascii="Garamond" w:hAnsi="Garamond"/>
          <w:sz w:val="24"/>
          <w:szCs w:val="24"/>
        </w:rPr>
      </w:pPr>
      <w:r w:rsidRPr="006B612D">
        <w:rPr>
          <w:rFonts w:ascii="Garamond" w:hAnsi="Garamond"/>
          <w:sz w:val="24"/>
          <w:szCs w:val="24"/>
        </w:rPr>
        <w:t>Workshop Projects</w:t>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30%</w:t>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Weekly</w:t>
      </w:r>
    </w:p>
    <w:p w14:paraId="7685189D" w14:textId="15E366BB" w:rsidR="006B612D" w:rsidRPr="006B612D" w:rsidRDefault="006B612D" w:rsidP="006B612D">
      <w:pPr>
        <w:rPr>
          <w:rFonts w:ascii="Garamond" w:hAnsi="Garamond"/>
          <w:sz w:val="24"/>
          <w:szCs w:val="24"/>
        </w:rPr>
      </w:pPr>
      <w:r w:rsidRPr="006B612D">
        <w:rPr>
          <w:rFonts w:ascii="Garamond" w:hAnsi="Garamond"/>
          <w:sz w:val="24"/>
          <w:szCs w:val="24"/>
        </w:rPr>
        <w:t>Discussion Forums</w:t>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30%</w:t>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Weekly</w:t>
      </w:r>
    </w:p>
    <w:p w14:paraId="30D7AA69" w14:textId="62A29A1A" w:rsidR="00AB7E52" w:rsidRPr="006B612D" w:rsidRDefault="006B612D" w:rsidP="006B612D">
      <w:pPr>
        <w:rPr>
          <w:rFonts w:ascii="Garamond" w:hAnsi="Garamond"/>
          <w:sz w:val="24"/>
          <w:szCs w:val="24"/>
        </w:rPr>
      </w:pPr>
      <w:r w:rsidRPr="006B612D">
        <w:rPr>
          <w:rFonts w:ascii="Garamond" w:hAnsi="Garamond"/>
          <w:sz w:val="24"/>
          <w:szCs w:val="24"/>
        </w:rPr>
        <w:t>Final Exam</w:t>
      </w:r>
      <w:r w:rsidRPr="006B612D">
        <w:rPr>
          <w:rFonts w:ascii="Garamond" w:hAnsi="Garamond"/>
          <w:sz w:val="24"/>
          <w:szCs w:val="24"/>
        </w:rPr>
        <w:tab/>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10%</w:t>
      </w:r>
      <w:r w:rsidRPr="006B612D">
        <w:rPr>
          <w:rFonts w:ascii="Garamond" w:hAnsi="Garamond"/>
          <w:sz w:val="24"/>
          <w:szCs w:val="24"/>
        </w:rPr>
        <w:tab/>
      </w:r>
      <w:r>
        <w:rPr>
          <w:rFonts w:ascii="Garamond" w:hAnsi="Garamond"/>
          <w:sz w:val="24"/>
          <w:szCs w:val="24"/>
        </w:rPr>
        <w:tab/>
      </w:r>
      <w:r w:rsidRPr="006B612D">
        <w:rPr>
          <w:rFonts w:ascii="Garamond" w:hAnsi="Garamond"/>
          <w:sz w:val="24"/>
          <w:szCs w:val="24"/>
        </w:rPr>
        <w:t>WK7</w:t>
      </w:r>
    </w:p>
    <w:p w14:paraId="1DB57CE6" w14:textId="77777777" w:rsidR="0048571F" w:rsidRPr="00635D69" w:rsidRDefault="0048571F" w:rsidP="0048571F">
      <w:pPr>
        <w:pStyle w:val="Heading2"/>
        <w:rPr>
          <w:rFonts w:ascii="Garamond" w:hAnsi="Garamond"/>
        </w:rPr>
      </w:pPr>
      <w:bookmarkStart w:id="19" w:name="_Toc269549880"/>
      <w:bookmarkStart w:id="20" w:name="_Toc517090795"/>
      <w:bookmarkStart w:id="21" w:name="OLE_LINK1"/>
      <w:bookmarkStart w:id="22" w:name="OLE_LINK2"/>
      <w:bookmarkStart w:id="23" w:name="_Toc464622197"/>
      <w:r w:rsidRPr="00635D69">
        <w:rPr>
          <w:rFonts w:ascii="Garamond" w:hAnsi="Garamond"/>
        </w:rPr>
        <w:t>OFFICIAL GRADING SCALE</w:t>
      </w:r>
      <w:bookmarkEnd w:id="19"/>
      <w:bookmarkEnd w:id="20"/>
    </w:p>
    <w:p w14:paraId="0AD9C6F4" w14:textId="77777777" w:rsidR="0048571F" w:rsidRPr="00635D69" w:rsidRDefault="0048571F" w:rsidP="0048571F">
      <w:pPr>
        <w:rPr>
          <w:rFonts w:ascii="Garamond" w:hAnsi="Garamond"/>
        </w:rPr>
      </w:pPr>
    </w:p>
    <w:bookmarkEnd w:id="21"/>
    <w:bookmarkEnd w:id="22"/>
    <w:bookmarkEnd w:id="23"/>
    <w:p w14:paraId="0102145E" w14:textId="77777777" w:rsidR="00C01DBD" w:rsidRDefault="00C01DBD" w:rsidP="00C01DBD">
      <w:pPr>
        <w:contextualSpacing/>
        <w:rPr>
          <w:rFonts w:ascii="Garamond" w:hAnsi="Garamond"/>
          <w:sz w:val="24"/>
          <w:szCs w:val="24"/>
        </w:rPr>
      </w:pPr>
      <w:r w:rsidRPr="002111BF">
        <w:rPr>
          <w:rFonts w:ascii="Garamond" w:hAnsi="Garamond"/>
          <w:sz w:val="24"/>
          <w:szCs w:val="24"/>
        </w:rPr>
        <w:t xml:space="preserve">Each student’s cumulative grade point average (GPA) will be computed at the end of each semester. A report of the student’s grades, permanent record of the student’s courses, credits, and grades are stored in the Registrar’s Office. </w:t>
      </w:r>
    </w:p>
    <w:p w14:paraId="47D41BEF" w14:textId="77777777" w:rsidR="00C01DBD" w:rsidRDefault="00C01DBD" w:rsidP="00C01DBD">
      <w:pPr>
        <w:contextualSpacing/>
        <w:rPr>
          <w:rFonts w:ascii="Garamond" w:hAnsi="Garamond"/>
          <w:sz w:val="24"/>
          <w:szCs w:val="24"/>
        </w:rPr>
      </w:pPr>
    </w:p>
    <w:p w14:paraId="2F408C19" w14:textId="77777777" w:rsidR="00C01DBD" w:rsidRPr="002111BF" w:rsidRDefault="00C01DBD" w:rsidP="00C01DBD">
      <w:pPr>
        <w:contextualSpacing/>
        <w:rPr>
          <w:rFonts w:ascii="Garamond" w:hAnsi="Garamond"/>
          <w:sz w:val="24"/>
          <w:szCs w:val="24"/>
        </w:rPr>
      </w:pPr>
      <w:r w:rsidRPr="002111BF">
        <w:rPr>
          <w:rFonts w:ascii="Garamond" w:hAnsi="Garamond"/>
          <w:sz w:val="24"/>
          <w:szCs w:val="24"/>
        </w:rPr>
        <w:t>The following grading system is used:</w:t>
      </w:r>
    </w:p>
    <w:p w14:paraId="5A4B6C14" w14:textId="77777777" w:rsidR="00C01DBD" w:rsidRPr="0049142C" w:rsidRDefault="00C01DBD" w:rsidP="00C01DBD">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2520"/>
      </w:tblGrid>
      <w:tr w:rsidR="00C01DBD" w:rsidRPr="00ED7FDC" w14:paraId="595671FA" w14:textId="77777777" w:rsidTr="00DE524D">
        <w:trPr>
          <w:jc w:val="center"/>
        </w:trPr>
        <w:tc>
          <w:tcPr>
            <w:tcW w:w="2700" w:type="dxa"/>
          </w:tcPr>
          <w:p w14:paraId="1A7E22AB" w14:textId="77777777" w:rsidR="00C01DBD" w:rsidRPr="00ED7FDC" w:rsidRDefault="00C01DBD" w:rsidP="00DE524D">
            <w:pPr>
              <w:jc w:val="center"/>
              <w:rPr>
                <w:rFonts w:ascii="Garamond" w:hAnsi="Garamond"/>
                <w:b/>
              </w:rPr>
            </w:pPr>
            <w:r w:rsidRPr="00ED7FDC">
              <w:rPr>
                <w:rFonts w:ascii="Garamond" w:hAnsi="Garamond"/>
              </w:rPr>
              <w:br w:type="page"/>
            </w:r>
            <w:r w:rsidRPr="00ED7FDC">
              <w:rPr>
                <w:rFonts w:ascii="Garamond" w:hAnsi="Garamond"/>
                <w:bCs/>
                <w:color w:val="000000"/>
              </w:rPr>
              <w:br w:type="page"/>
            </w:r>
            <w:r w:rsidRPr="00ED7FDC">
              <w:rPr>
                <w:rFonts w:ascii="Garamond" w:hAnsi="Garamond"/>
                <w:b/>
              </w:rPr>
              <w:t>Percentile</w:t>
            </w:r>
          </w:p>
        </w:tc>
        <w:tc>
          <w:tcPr>
            <w:tcW w:w="2160" w:type="dxa"/>
          </w:tcPr>
          <w:p w14:paraId="7404C712" w14:textId="77777777" w:rsidR="00C01DBD" w:rsidRPr="00ED7FDC" w:rsidRDefault="00C01DBD" w:rsidP="00DE524D">
            <w:pPr>
              <w:jc w:val="center"/>
              <w:rPr>
                <w:rFonts w:ascii="Garamond" w:hAnsi="Garamond"/>
                <w:b/>
              </w:rPr>
            </w:pPr>
            <w:r>
              <w:rPr>
                <w:rFonts w:ascii="Garamond" w:hAnsi="Garamond"/>
                <w:b/>
              </w:rPr>
              <w:t>Point Grade</w:t>
            </w:r>
          </w:p>
        </w:tc>
        <w:tc>
          <w:tcPr>
            <w:tcW w:w="2520" w:type="dxa"/>
          </w:tcPr>
          <w:p w14:paraId="7655EC48" w14:textId="77777777" w:rsidR="00C01DBD" w:rsidRPr="00ED7FDC" w:rsidRDefault="00C01DBD" w:rsidP="00DE524D">
            <w:pPr>
              <w:jc w:val="center"/>
              <w:rPr>
                <w:rFonts w:ascii="Garamond" w:hAnsi="Garamond"/>
                <w:b/>
              </w:rPr>
            </w:pPr>
            <w:r w:rsidRPr="00ED7FDC">
              <w:rPr>
                <w:rFonts w:ascii="Garamond" w:hAnsi="Garamond"/>
                <w:b/>
              </w:rPr>
              <w:t>Letter Grade</w:t>
            </w:r>
          </w:p>
        </w:tc>
      </w:tr>
      <w:tr w:rsidR="00C01DBD" w:rsidRPr="00ED7FDC" w14:paraId="71EE7FA4" w14:textId="77777777" w:rsidTr="00DE524D">
        <w:trPr>
          <w:jc w:val="center"/>
        </w:trPr>
        <w:tc>
          <w:tcPr>
            <w:tcW w:w="2700" w:type="dxa"/>
            <w:vAlign w:val="center"/>
          </w:tcPr>
          <w:p w14:paraId="645F6C58"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97-100</w:t>
            </w:r>
          </w:p>
        </w:tc>
        <w:tc>
          <w:tcPr>
            <w:tcW w:w="2160" w:type="dxa"/>
            <w:vAlign w:val="center"/>
          </w:tcPr>
          <w:p w14:paraId="3BCC54B8" w14:textId="77777777" w:rsidR="00C01DBD" w:rsidRPr="002111BF" w:rsidRDefault="00C01DBD" w:rsidP="00DE524D">
            <w:pPr>
              <w:jc w:val="center"/>
              <w:rPr>
                <w:rFonts w:ascii="Garamond" w:hAnsi="Garamond"/>
                <w:sz w:val="24"/>
                <w:szCs w:val="24"/>
              </w:rPr>
            </w:pPr>
            <w:r w:rsidRPr="002111BF">
              <w:rPr>
                <w:rFonts w:ascii="Garamond" w:hAnsi="Garamond"/>
                <w:sz w:val="24"/>
                <w:szCs w:val="24"/>
              </w:rPr>
              <w:t>4</w:t>
            </w:r>
          </w:p>
        </w:tc>
        <w:tc>
          <w:tcPr>
            <w:tcW w:w="2520" w:type="dxa"/>
            <w:vAlign w:val="center"/>
          </w:tcPr>
          <w:p w14:paraId="28DAEE23" w14:textId="77777777" w:rsidR="00C01DBD" w:rsidRPr="002111BF" w:rsidRDefault="00C01DBD" w:rsidP="00DE524D">
            <w:pPr>
              <w:jc w:val="center"/>
              <w:rPr>
                <w:rFonts w:ascii="Garamond" w:hAnsi="Garamond"/>
                <w:sz w:val="24"/>
                <w:szCs w:val="24"/>
              </w:rPr>
            </w:pPr>
            <w:r w:rsidRPr="002111BF">
              <w:rPr>
                <w:rFonts w:ascii="Garamond" w:hAnsi="Garamond"/>
                <w:sz w:val="24"/>
                <w:szCs w:val="24"/>
              </w:rPr>
              <w:t>A</w:t>
            </w:r>
          </w:p>
        </w:tc>
      </w:tr>
      <w:tr w:rsidR="00C01DBD" w:rsidRPr="00ED7FDC" w14:paraId="4F70D216" w14:textId="77777777" w:rsidTr="00DE524D">
        <w:trPr>
          <w:jc w:val="center"/>
        </w:trPr>
        <w:tc>
          <w:tcPr>
            <w:tcW w:w="2700" w:type="dxa"/>
            <w:vAlign w:val="center"/>
          </w:tcPr>
          <w:p w14:paraId="65A3A8FE"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93-96</w:t>
            </w:r>
          </w:p>
        </w:tc>
        <w:tc>
          <w:tcPr>
            <w:tcW w:w="2160" w:type="dxa"/>
            <w:vAlign w:val="center"/>
          </w:tcPr>
          <w:p w14:paraId="52970033" w14:textId="77777777" w:rsidR="00C01DBD" w:rsidRPr="002111BF" w:rsidRDefault="00C01DBD" w:rsidP="00DE524D">
            <w:pPr>
              <w:jc w:val="center"/>
              <w:rPr>
                <w:rFonts w:ascii="Garamond" w:hAnsi="Garamond"/>
                <w:sz w:val="24"/>
                <w:szCs w:val="24"/>
              </w:rPr>
            </w:pPr>
            <w:r w:rsidRPr="002111BF">
              <w:rPr>
                <w:rFonts w:ascii="Garamond" w:hAnsi="Garamond"/>
                <w:sz w:val="24"/>
                <w:szCs w:val="24"/>
              </w:rPr>
              <w:t>3.7</w:t>
            </w:r>
          </w:p>
        </w:tc>
        <w:tc>
          <w:tcPr>
            <w:tcW w:w="2520" w:type="dxa"/>
            <w:vAlign w:val="center"/>
          </w:tcPr>
          <w:p w14:paraId="05EF7BE6" w14:textId="77777777" w:rsidR="00C01DBD" w:rsidRPr="002111BF" w:rsidRDefault="00C01DBD" w:rsidP="00DE524D">
            <w:pPr>
              <w:jc w:val="center"/>
              <w:rPr>
                <w:rFonts w:ascii="Garamond" w:hAnsi="Garamond"/>
                <w:sz w:val="24"/>
                <w:szCs w:val="24"/>
              </w:rPr>
            </w:pPr>
            <w:r w:rsidRPr="002111BF">
              <w:rPr>
                <w:rFonts w:ascii="Garamond" w:hAnsi="Garamond"/>
                <w:sz w:val="24"/>
                <w:szCs w:val="24"/>
              </w:rPr>
              <w:t>A-</w:t>
            </w:r>
          </w:p>
        </w:tc>
      </w:tr>
      <w:tr w:rsidR="00C01DBD" w:rsidRPr="00ED7FDC" w14:paraId="29965A1E" w14:textId="77777777" w:rsidTr="00DE524D">
        <w:trPr>
          <w:jc w:val="center"/>
        </w:trPr>
        <w:tc>
          <w:tcPr>
            <w:tcW w:w="2700" w:type="dxa"/>
            <w:vAlign w:val="center"/>
          </w:tcPr>
          <w:p w14:paraId="3638844A"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89-92</w:t>
            </w:r>
          </w:p>
        </w:tc>
        <w:tc>
          <w:tcPr>
            <w:tcW w:w="2160" w:type="dxa"/>
            <w:vAlign w:val="center"/>
          </w:tcPr>
          <w:p w14:paraId="3137CCBF" w14:textId="77777777" w:rsidR="00C01DBD" w:rsidRPr="002111BF" w:rsidRDefault="00C01DBD" w:rsidP="00DE524D">
            <w:pPr>
              <w:jc w:val="center"/>
              <w:rPr>
                <w:rFonts w:ascii="Garamond" w:hAnsi="Garamond"/>
                <w:sz w:val="24"/>
                <w:szCs w:val="24"/>
              </w:rPr>
            </w:pPr>
            <w:r w:rsidRPr="002111BF">
              <w:rPr>
                <w:rFonts w:ascii="Garamond" w:hAnsi="Garamond"/>
                <w:sz w:val="24"/>
                <w:szCs w:val="24"/>
              </w:rPr>
              <w:t>3.3</w:t>
            </w:r>
          </w:p>
        </w:tc>
        <w:tc>
          <w:tcPr>
            <w:tcW w:w="2520" w:type="dxa"/>
            <w:vAlign w:val="center"/>
          </w:tcPr>
          <w:p w14:paraId="44B68843" w14:textId="77777777" w:rsidR="00C01DBD" w:rsidRPr="002111BF" w:rsidRDefault="00C01DBD" w:rsidP="00DE524D">
            <w:pPr>
              <w:jc w:val="center"/>
              <w:rPr>
                <w:rFonts w:ascii="Garamond" w:hAnsi="Garamond"/>
                <w:sz w:val="24"/>
                <w:szCs w:val="24"/>
              </w:rPr>
            </w:pPr>
            <w:r w:rsidRPr="002111BF">
              <w:rPr>
                <w:rFonts w:ascii="Garamond" w:hAnsi="Garamond"/>
                <w:sz w:val="24"/>
                <w:szCs w:val="24"/>
              </w:rPr>
              <w:t>B+</w:t>
            </w:r>
          </w:p>
        </w:tc>
      </w:tr>
      <w:tr w:rsidR="00C01DBD" w:rsidRPr="00ED7FDC" w14:paraId="4A4B7CE3" w14:textId="77777777" w:rsidTr="00DE524D">
        <w:trPr>
          <w:jc w:val="center"/>
        </w:trPr>
        <w:tc>
          <w:tcPr>
            <w:tcW w:w="2700" w:type="dxa"/>
            <w:vAlign w:val="center"/>
          </w:tcPr>
          <w:p w14:paraId="080BFA55"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85-88</w:t>
            </w:r>
          </w:p>
        </w:tc>
        <w:tc>
          <w:tcPr>
            <w:tcW w:w="2160" w:type="dxa"/>
            <w:vAlign w:val="center"/>
          </w:tcPr>
          <w:p w14:paraId="4E8F42A7" w14:textId="77777777" w:rsidR="00C01DBD" w:rsidRPr="002111BF" w:rsidRDefault="00C01DBD" w:rsidP="00DE524D">
            <w:pPr>
              <w:jc w:val="center"/>
              <w:rPr>
                <w:rFonts w:ascii="Garamond" w:hAnsi="Garamond"/>
                <w:sz w:val="24"/>
                <w:szCs w:val="24"/>
              </w:rPr>
            </w:pPr>
            <w:r w:rsidRPr="002111BF">
              <w:rPr>
                <w:rFonts w:ascii="Garamond" w:hAnsi="Garamond"/>
                <w:sz w:val="24"/>
                <w:szCs w:val="24"/>
              </w:rPr>
              <w:t>3</w:t>
            </w:r>
          </w:p>
        </w:tc>
        <w:tc>
          <w:tcPr>
            <w:tcW w:w="2520" w:type="dxa"/>
            <w:vAlign w:val="center"/>
          </w:tcPr>
          <w:p w14:paraId="68FCEE36" w14:textId="77777777" w:rsidR="00C01DBD" w:rsidRPr="002111BF" w:rsidRDefault="00C01DBD" w:rsidP="00DE524D">
            <w:pPr>
              <w:jc w:val="center"/>
              <w:rPr>
                <w:rFonts w:ascii="Garamond" w:hAnsi="Garamond"/>
                <w:sz w:val="24"/>
                <w:szCs w:val="24"/>
              </w:rPr>
            </w:pPr>
            <w:r w:rsidRPr="002111BF">
              <w:rPr>
                <w:rFonts w:ascii="Garamond" w:hAnsi="Garamond"/>
                <w:sz w:val="24"/>
                <w:szCs w:val="24"/>
              </w:rPr>
              <w:t>B</w:t>
            </w:r>
          </w:p>
        </w:tc>
      </w:tr>
      <w:tr w:rsidR="00C01DBD" w:rsidRPr="00ED7FDC" w14:paraId="275473C1" w14:textId="77777777" w:rsidTr="00DE524D">
        <w:trPr>
          <w:jc w:val="center"/>
        </w:trPr>
        <w:tc>
          <w:tcPr>
            <w:tcW w:w="2700" w:type="dxa"/>
            <w:vAlign w:val="center"/>
          </w:tcPr>
          <w:p w14:paraId="4D02E030"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81-84</w:t>
            </w:r>
          </w:p>
        </w:tc>
        <w:tc>
          <w:tcPr>
            <w:tcW w:w="2160" w:type="dxa"/>
            <w:vAlign w:val="center"/>
          </w:tcPr>
          <w:p w14:paraId="025F7579" w14:textId="77777777" w:rsidR="00C01DBD" w:rsidRPr="002111BF" w:rsidRDefault="00C01DBD" w:rsidP="00DE524D">
            <w:pPr>
              <w:jc w:val="center"/>
              <w:rPr>
                <w:rFonts w:ascii="Garamond" w:hAnsi="Garamond"/>
                <w:sz w:val="24"/>
                <w:szCs w:val="24"/>
              </w:rPr>
            </w:pPr>
            <w:r w:rsidRPr="002111BF">
              <w:rPr>
                <w:rFonts w:ascii="Garamond" w:hAnsi="Garamond"/>
                <w:sz w:val="24"/>
                <w:szCs w:val="24"/>
              </w:rPr>
              <w:t>2.7</w:t>
            </w:r>
          </w:p>
        </w:tc>
        <w:tc>
          <w:tcPr>
            <w:tcW w:w="2520" w:type="dxa"/>
            <w:vAlign w:val="center"/>
          </w:tcPr>
          <w:p w14:paraId="232A42E1" w14:textId="77777777" w:rsidR="00C01DBD" w:rsidRPr="002111BF" w:rsidRDefault="00C01DBD" w:rsidP="00DE524D">
            <w:pPr>
              <w:jc w:val="center"/>
              <w:rPr>
                <w:rFonts w:ascii="Garamond" w:hAnsi="Garamond"/>
                <w:sz w:val="24"/>
                <w:szCs w:val="24"/>
              </w:rPr>
            </w:pPr>
            <w:r w:rsidRPr="002111BF">
              <w:rPr>
                <w:rFonts w:ascii="Garamond" w:hAnsi="Garamond"/>
                <w:sz w:val="24"/>
                <w:szCs w:val="24"/>
              </w:rPr>
              <w:t>B-</w:t>
            </w:r>
          </w:p>
        </w:tc>
      </w:tr>
      <w:tr w:rsidR="00C01DBD" w:rsidRPr="00ED7FDC" w14:paraId="15C1352E" w14:textId="77777777" w:rsidTr="00DE524D">
        <w:trPr>
          <w:jc w:val="center"/>
        </w:trPr>
        <w:tc>
          <w:tcPr>
            <w:tcW w:w="2700" w:type="dxa"/>
            <w:vAlign w:val="center"/>
          </w:tcPr>
          <w:p w14:paraId="6DE97E90"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77-80</w:t>
            </w:r>
          </w:p>
        </w:tc>
        <w:tc>
          <w:tcPr>
            <w:tcW w:w="2160" w:type="dxa"/>
            <w:vAlign w:val="center"/>
          </w:tcPr>
          <w:p w14:paraId="31A95725" w14:textId="77777777" w:rsidR="00C01DBD" w:rsidRPr="002111BF" w:rsidRDefault="00C01DBD" w:rsidP="00DE524D">
            <w:pPr>
              <w:jc w:val="center"/>
              <w:rPr>
                <w:rFonts w:ascii="Garamond" w:hAnsi="Garamond"/>
                <w:sz w:val="24"/>
                <w:szCs w:val="24"/>
              </w:rPr>
            </w:pPr>
            <w:r w:rsidRPr="002111BF">
              <w:rPr>
                <w:rFonts w:ascii="Garamond" w:hAnsi="Garamond"/>
                <w:sz w:val="24"/>
                <w:szCs w:val="24"/>
              </w:rPr>
              <w:t>2.3</w:t>
            </w:r>
          </w:p>
        </w:tc>
        <w:tc>
          <w:tcPr>
            <w:tcW w:w="2520" w:type="dxa"/>
            <w:vAlign w:val="center"/>
          </w:tcPr>
          <w:p w14:paraId="4880F198" w14:textId="77777777" w:rsidR="00C01DBD" w:rsidRPr="002111BF" w:rsidRDefault="00C01DBD" w:rsidP="00DE524D">
            <w:pPr>
              <w:jc w:val="center"/>
              <w:rPr>
                <w:rFonts w:ascii="Garamond" w:hAnsi="Garamond"/>
                <w:sz w:val="24"/>
                <w:szCs w:val="24"/>
              </w:rPr>
            </w:pPr>
            <w:r w:rsidRPr="002111BF">
              <w:rPr>
                <w:rFonts w:ascii="Garamond" w:hAnsi="Garamond"/>
                <w:sz w:val="24"/>
                <w:szCs w:val="24"/>
              </w:rPr>
              <w:t>C+</w:t>
            </w:r>
          </w:p>
        </w:tc>
      </w:tr>
      <w:tr w:rsidR="00C01DBD" w:rsidRPr="00ED7FDC" w14:paraId="43A2DE00" w14:textId="77777777" w:rsidTr="00DE524D">
        <w:trPr>
          <w:jc w:val="center"/>
        </w:trPr>
        <w:tc>
          <w:tcPr>
            <w:tcW w:w="2700" w:type="dxa"/>
            <w:vAlign w:val="center"/>
          </w:tcPr>
          <w:p w14:paraId="3021DAD6"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73-76</w:t>
            </w:r>
          </w:p>
        </w:tc>
        <w:tc>
          <w:tcPr>
            <w:tcW w:w="2160" w:type="dxa"/>
            <w:vAlign w:val="center"/>
          </w:tcPr>
          <w:p w14:paraId="1DD51544" w14:textId="77777777" w:rsidR="00C01DBD" w:rsidRPr="002111BF" w:rsidRDefault="00C01DBD" w:rsidP="00DE524D">
            <w:pPr>
              <w:jc w:val="center"/>
              <w:rPr>
                <w:rFonts w:ascii="Garamond" w:hAnsi="Garamond"/>
                <w:sz w:val="24"/>
                <w:szCs w:val="24"/>
              </w:rPr>
            </w:pPr>
            <w:r w:rsidRPr="002111BF">
              <w:rPr>
                <w:rFonts w:ascii="Garamond" w:hAnsi="Garamond"/>
                <w:sz w:val="24"/>
                <w:szCs w:val="24"/>
              </w:rPr>
              <w:t>2</w:t>
            </w:r>
          </w:p>
        </w:tc>
        <w:tc>
          <w:tcPr>
            <w:tcW w:w="2520" w:type="dxa"/>
            <w:vAlign w:val="center"/>
          </w:tcPr>
          <w:p w14:paraId="129D9D29" w14:textId="77777777" w:rsidR="00C01DBD" w:rsidRPr="002111BF" w:rsidRDefault="00C01DBD" w:rsidP="00DE524D">
            <w:pPr>
              <w:jc w:val="center"/>
              <w:rPr>
                <w:rFonts w:ascii="Garamond" w:hAnsi="Garamond"/>
                <w:sz w:val="24"/>
                <w:szCs w:val="24"/>
              </w:rPr>
            </w:pPr>
            <w:r w:rsidRPr="002111BF">
              <w:rPr>
                <w:rFonts w:ascii="Garamond" w:hAnsi="Garamond"/>
                <w:sz w:val="24"/>
                <w:szCs w:val="24"/>
              </w:rPr>
              <w:t>C</w:t>
            </w:r>
          </w:p>
        </w:tc>
      </w:tr>
      <w:tr w:rsidR="00C01DBD" w:rsidRPr="00ED7FDC" w14:paraId="7A15AAA6" w14:textId="77777777" w:rsidTr="00DE524D">
        <w:trPr>
          <w:jc w:val="center"/>
        </w:trPr>
        <w:tc>
          <w:tcPr>
            <w:tcW w:w="2700" w:type="dxa"/>
            <w:vAlign w:val="center"/>
          </w:tcPr>
          <w:p w14:paraId="5A2B7100"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69-72</w:t>
            </w:r>
          </w:p>
        </w:tc>
        <w:tc>
          <w:tcPr>
            <w:tcW w:w="2160" w:type="dxa"/>
            <w:vAlign w:val="center"/>
          </w:tcPr>
          <w:p w14:paraId="4F9B0662" w14:textId="77777777" w:rsidR="00C01DBD" w:rsidRPr="002111BF" w:rsidRDefault="00C01DBD" w:rsidP="00DE524D">
            <w:pPr>
              <w:jc w:val="center"/>
              <w:rPr>
                <w:rFonts w:ascii="Garamond" w:hAnsi="Garamond"/>
                <w:sz w:val="24"/>
                <w:szCs w:val="24"/>
              </w:rPr>
            </w:pPr>
            <w:r w:rsidRPr="002111BF">
              <w:rPr>
                <w:rFonts w:ascii="Garamond" w:hAnsi="Garamond"/>
                <w:sz w:val="24"/>
                <w:szCs w:val="24"/>
              </w:rPr>
              <w:t>1.7</w:t>
            </w:r>
          </w:p>
        </w:tc>
        <w:tc>
          <w:tcPr>
            <w:tcW w:w="2520" w:type="dxa"/>
            <w:vAlign w:val="center"/>
          </w:tcPr>
          <w:p w14:paraId="0950C156" w14:textId="77777777" w:rsidR="00C01DBD" w:rsidRPr="002111BF" w:rsidRDefault="00C01DBD" w:rsidP="00DE524D">
            <w:pPr>
              <w:jc w:val="center"/>
              <w:rPr>
                <w:rFonts w:ascii="Garamond" w:hAnsi="Garamond"/>
                <w:sz w:val="24"/>
                <w:szCs w:val="24"/>
              </w:rPr>
            </w:pPr>
            <w:r w:rsidRPr="002111BF">
              <w:rPr>
                <w:rFonts w:ascii="Garamond" w:hAnsi="Garamond"/>
                <w:sz w:val="24"/>
                <w:szCs w:val="24"/>
              </w:rPr>
              <w:t>C-</w:t>
            </w:r>
          </w:p>
        </w:tc>
      </w:tr>
      <w:tr w:rsidR="00C01DBD" w:rsidRPr="00ED7FDC" w14:paraId="669BAE28" w14:textId="77777777" w:rsidTr="00DE524D">
        <w:trPr>
          <w:jc w:val="center"/>
        </w:trPr>
        <w:tc>
          <w:tcPr>
            <w:tcW w:w="2700" w:type="dxa"/>
            <w:vAlign w:val="center"/>
          </w:tcPr>
          <w:p w14:paraId="2C409B2A"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65-68</w:t>
            </w:r>
          </w:p>
        </w:tc>
        <w:tc>
          <w:tcPr>
            <w:tcW w:w="2160" w:type="dxa"/>
            <w:vAlign w:val="center"/>
          </w:tcPr>
          <w:p w14:paraId="458D73A6" w14:textId="77777777" w:rsidR="00C01DBD" w:rsidRPr="002111BF" w:rsidRDefault="00C01DBD" w:rsidP="00DE524D">
            <w:pPr>
              <w:jc w:val="center"/>
              <w:rPr>
                <w:rFonts w:ascii="Garamond" w:hAnsi="Garamond"/>
                <w:sz w:val="24"/>
                <w:szCs w:val="24"/>
              </w:rPr>
            </w:pPr>
            <w:r w:rsidRPr="002111BF">
              <w:rPr>
                <w:rFonts w:ascii="Garamond" w:hAnsi="Garamond"/>
                <w:sz w:val="24"/>
                <w:szCs w:val="24"/>
              </w:rPr>
              <w:t>1.3</w:t>
            </w:r>
          </w:p>
        </w:tc>
        <w:tc>
          <w:tcPr>
            <w:tcW w:w="2520" w:type="dxa"/>
            <w:vAlign w:val="center"/>
          </w:tcPr>
          <w:p w14:paraId="5E9A7587" w14:textId="77777777" w:rsidR="00C01DBD" w:rsidRPr="002111BF" w:rsidRDefault="00C01DBD" w:rsidP="00DE524D">
            <w:pPr>
              <w:jc w:val="center"/>
              <w:rPr>
                <w:rFonts w:ascii="Garamond" w:hAnsi="Garamond"/>
                <w:sz w:val="24"/>
                <w:szCs w:val="24"/>
              </w:rPr>
            </w:pPr>
            <w:r w:rsidRPr="002111BF">
              <w:rPr>
                <w:rFonts w:ascii="Garamond" w:hAnsi="Garamond"/>
                <w:sz w:val="24"/>
                <w:szCs w:val="24"/>
              </w:rPr>
              <w:t>D+</w:t>
            </w:r>
          </w:p>
        </w:tc>
      </w:tr>
      <w:tr w:rsidR="00C01DBD" w:rsidRPr="00ED7FDC" w14:paraId="3F7B0DA2" w14:textId="77777777" w:rsidTr="00DE524D">
        <w:trPr>
          <w:jc w:val="center"/>
        </w:trPr>
        <w:tc>
          <w:tcPr>
            <w:tcW w:w="2700" w:type="dxa"/>
            <w:vAlign w:val="center"/>
          </w:tcPr>
          <w:p w14:paraId="7D7526DE" w14:textId="77777777" w:rsidR="00C01DBD" w:rsidRPr="002111BF" w:rsidRDefault="00C01DBD" w:rsidP="00DE524D">
            <w:pPr>
              <w:jc w:val="center"/>
              <w:rPr>
                <w:rFonts w:ascii="Garamond" w:hAnsi="Garamond"/>
                <w:sz w:val="24"/>
                <w:szCs w:val="24"/>
              </w:rPr>
            </w:pPr>
            <w:r w:rsidRPr="002111BF">
              <w:rPr>
                <w:rFonts w:ascii="Garamond" w:hAnsi="Garamond"/>
                <w:color w:val="000000"/>
                <w:sz w:val="24"/>
                <w:szCs w:val="24"/>
              </w:rPr>
              <w:t>61-64</w:t>
            </w:r>
          </w:p>
        </w:tc>
        <w:tc>
          <w:tcPr>
            <w:tcW w:w="2160" w:type="dxa"/>
            <w:vAlign w:val="center"/>
          </w:tcPr>
          <w:p w14:paraId="126119E6" w14:textId="77777777" w:rsidR="00C01DBD" w:rsidRPr="002111BF" w:rsidRDefault="00C01DBD" w:rsidP="00DE524D">
            <w:pPr>
              <w:jc w:val="center"/>
              <w:rPr>
                <w:rFonts w:ascii="Garamond" w:hAnsi="Garamond"/>
                <w:sz w:val="24"/>
                <w:szCs w:val="24"/>
              </w:rPr>
            </w:pPr>
            <w:r w:rsidRPr="002111BF">
              <w:rPr>
                <w:rFonts w:ascii="Garamond" w:hAnsi="Garamond"/>
                <w:sz w:val="24"/>
                <w:szCs w:val="24"/>
              </w:rPr>
              <w:t>1</w:t>
            </w:r>
          </w:p>
        </w:tc>
        <w:tc>
          <w:tcPr>
            <w:tcW w:w="2520" w:type="dxa"/>
            <w:vAlign w:val="center"/>
          </w:tcPr>
          <w:p w14:paraId="322B3AC9" w14:textId="77777777" w:rsidR="00C01DBD" w:rsidRPr="002111BF" w:rsidRDefault="00C01DBD" w:rsidP="00DE524D">
            <w:pPr>
              <w:jc w:val="center"/>
              <w:rPr>
                <w:rFonts w:ascii="Garamond" w:hAnsi="Garamond"/>
                <w:sz w:val="24"/>
                <w:szCs w:val="24"/>
              </w:rPr>
            </w:pPr>
            <w:r w:rsidRPr="002111BF">
              <w:rPr>
                <w:rFonts w:ascii="Garamond" w:hAnsi="Garamond"/>
                <w:sz w:val="24"/>
                <w:szCs w:val="24"/>
              </w:rPr>
              <w:t>D</w:t>
            </w:r>
          </w:p>
        </w:tc>
      </w:tr>
      <w:tr w:rsidR="00C01DBD" w:rsidRPr="00ED7FDC" w14:paraId="53EB90B3" w14:textId="77777777" w:rsidTr="00DE524D">
        <w:trPr>
          <w:jc w:val="center"/>
        </w:trPr>
        <w:tc>
          <w:tcPr>
            <w:tcW w:w="2700" w:type="dxa"/>
            <w:vAlign w:val="center"/>
          </w:tcPr>
          <w:p w14:paraId="6EC6C6CE" w14:textId="77777777" w:rsidR="00C01DBD" w:rsidRPr="002111BF" w:rsidRDefault="00C01DBD" w:rsidP="00DE524D">
            <w:pPr>
              <w:jc w:val="center"/>
              <w:rPr>
                <w:rFonts w:ascii="Garamond" w:hAnsi="Garamond"/>
                <w:sz w:val="24"/>
                <w:szCs w:val="24"/>
              </w:rPr>
            </w:pPr>
            <w:r w:rsidRPr="002111BF">
              <w:rPr>
                <w:rFonts w:ascii="Garamond" w:hAnsi="Garamond"/>
                <w:color w:val="FF0000"/>
                <w:sz w:val="24"/>
                <w:szCs w:val="24"/>
              </w:rPr>
              <w:t>60 and below</w:t>
            </w:r>
          </w:p>
        </w:tc>
        <w:tc>
          <w:tcPr>
            <w:tcW w:w="2160" w:type="dxa"/>
            <w:vAlign w:val="center"/>
          </w:tcPr>
          <w:p w14:paraId="5AC5CD90" w14:textId="77777777" w:rsidR="00C01DBD" w:rsidRPr="002111BF" w:rsidRDefault="00C01DBD" w:rsidP="00DE524D">
            <w:pPr>
              <w:jc w:val="center"/>
              <w:rPr>
                <w:rFonts w:ascii="Garamond" w:hAnsi="Garamond"/>
                <w:sz w:val="24"/>
                <w:szCs w:val="24"/>
              </w:rPr>
            </w:pPr>
            <w:r w:rsidRPr="002111BF">
              <w:rPr>
                <w:rFonts w:ascii="Garamond" w:hAnsi="Garamond"/>
                <w:sz w:val="24"/>
                <w:szCs w:val="24"/>
              </w:rPr>
              <w:t>0</w:t>
            </w:r>
          </w:p>
        </w:tc>
        <w:tc>
          <w:tcPr>
            <w:tcW w:w="2520" w:type="dxa"/>
            <w:vAlign w:val="center"/>
          </w:tcPr>
          <w:p w14:paraId="716BE98C" w14:textId="77777777" w:rsidR="00C01DBD" w:rsidRPr="002111BF" w:rsidRDefault="00C01DBD" w:rsidP="00DE524D">
            <w:pPr>
              <w:jc w:val="center"/>
              <w:rPr>
                <w:rFonts w:ascii="Garamond" w:hAnsi="Garamond"/>
                <w:sz w:val="24"/>
                <w:szCs w:val="24"/>
              </w:rPr>
            </w:pPr>
            <w:r w:rsidRPr="002111BF">
              <w:rPr>
                <w:rFonts w:ascii="Garamond" w:hAnsi="Garamond"/>
                <w:sz w:val="24"/>
                <w:szCs w:val="24"/>
              </w:rPr>
              <w:t>F</w:t>
            </w:r>
          </w:p>
        </w:tc>
      </w:tr>
    </w:tbl>
    <w:p w14:paraId="29D6B04F" w14:textId="77777777" w:rsidR="00C75A6F" w:rsidRPr="00635D69" w:rsidRDefault="00736350" w:rsidP="00736350">
      <w:r w:rsidRPr="00635D69">
        <w:t xml:space="preserve"> </w:t>
      </w:r>
    </w:p>
    <w:p w14:paraId="4B1F511A" w14:textId="77777777" w:rsidR="00736350" w:rsidRDefault="00736350" w:rsidP="00DC27EB">
      <w:pPr>
        <w:rPr>
          <w:rFonts w:ascii="Garamond" w:hAnsi="Garamond"/>
          <w:b/>
          <w:sz w:val="22"/>
          <w:szCs w:val="22"/>
          <w:u w:val="single"/>
        </w:rPr>
      </w:pPr>
    </w:p>
    <w:p w14:paraId="1C93FD98" w14:textId="77777777" w:rsidR="00C01DBD" w:rsidRDefault="00C01DBD">
      <w:pPr>
        <w:rPr>
          <w:rFonts w:ascii="Garamond" w:hAnsi="Garamond"/>
          <w:b/>
          <w:sz w:val="28"/>
          <w:lang w:eastAsia="x-none"/>
        </w:rPr>
      </w:pPr>
      <w:r>
        <w:rPr>
          <w:rFonts w:ascii="Garamond" w:hAnsi="Garamond"/>
        </w:rPr>
        <w:br w:type="page"/>
      </w:r>
    </w:p>
    <w:p w14:paraId="4E002F4F" w14:textId="0F1B1226" w:rsidR="00736350" w:rsidRDefault="00DC34CD" w:rsidP="00736350">
      <w:pPr>
        <w:pStyle w:val="Heading2"/>
        <w:rPr>
          <w:rFonts w:ascii="Garamond" w:hAnsi="Garamond"/>
          <w:lang w:val="en-US"/>
        </w:rPr>
      </w:pPr>
      <w:bookmarkStart w:id="24" w:name="_Toc517090796"/>
      <w:r>
        <w:rPr>
          <w:rFonts w:ascii="Garamond" w:hAnsi="Garamond"/>
          <w:lang w:val="en-US"/>
        </w:rPr>
        <w:lastRenderedPageBreak/>
        <w:t>DUE DATES &amp; LATE PENAL</w:t>
      </w:r>
      <w:r w:rsidR="00736350">
        <w:rPr>
          <w:rFonts w:ascii="Garamond" w:hAnsi="Garamond"/>
          <w:lang w:val="en-US"/>
        </w:rPr>
        <w:t>TIES</w:t>
      </w:r>
      <w:bookmarkEnd w:id="24"/>
    </w:p>
    <w:p w14:paraId="65F9C3DC" w14:textId="77777777" w:rsidR="00736350" w:rsidRDefault="00736350" w:rsidP="00736350">
      <w:pPr>
        <w:rPr>
          <w:lang w:eastAsia="x-none"/>
        </w:rPr>
      </w:pPr>
    </w:p>
    <w:p w14:paraId="5023141B" w14:textId="1077EE0D" w:rsidR="00FC53F7" w:rsidRPr="00C31D98" w:rsidRDefault="00736350" w:rsidP="00C31D98">
      <w:pPr>
        <w:rPr>
          <w:u w:val="single"/>
          <w:lang w:eastAsia="x-none"/>
        </w:rPr>
      </w:pPr>
      <w:r>
        <w:rPr>
          <w:rFonts w:ascii="Garamond" w:hAnsi="Garamond"/>
          <w:b/>
          <w:sz w:val="24"/>
          <w:szCs w:val="24"/>
          <w:u w:val="single"/>
        </w:rPr>
        <w:t>Due Dates</w:t>
      </w:r>
      <w:r w:rsidRPr="00B65741">
        <w:rPr>
          <w:rFonts w:ascii="Garamond" w:hAnsi="Garamond"/>
          <w:b/>
          <w:sz w:val="24"/>
          <w:szCs w:val="24"/>
        </w:rPr>
        <w:br/>
      </w:r>
    </w:p>
    <w:p w14:paraId="4428EAD2" w14:textId="28A82E28" w:rsidR="00E37098" w:rsidRDefault="00C31D98" w:rsidP="00E37098">
      <w:pPr>
        <w:contextualSpacing/>
        <w:rPr>
          <w:rFonts w:ascii="Garamond" w:hAnsi="Garamond"/>
          <w:sz w:val="24"/>
          <w:szCs w:val="24"/>
        </w:rPr>
      </w:pPr>
      <w:r>
        <w:rPr>
          <w:rFonts w:ascii="Garamond" w:hAnsi="Garamond"/>
          <w:sz w:val="24"/>
          <w:szCs w:val="24"/>
        </w:rPr>
        <w:t>A</w:t>
      </w:r>
      <w:r w:rsidR="00E37098" w:rsidRPr="00E37098">
        <w:rPr>
          <w:rFonts w:ascii="Garamond" w:hAnsi="Garamond"/>
          <w:sz w:val="24"/>
          <w:szCs w:val="24"/>
        </w:rPr>
        <w:t>ll</w:t>
      </w:r>
      <w:r w:rsidR="00E37098" w:rsidRPr="007A71A9">
        <w:rPr>
          <w:rFonts w:ascii="Garamond" w:hAnsi="Garamond"/>
          <w:sz w:val="24"/>
          <w:szCs w:val="24"/>
        </w:rPr>
        <w:t xml:space="preserve"> submitted assignments </w:t>
      </w:r>
      <w:r w:rsidR="00E37098">
        <w:rPr>
          <w:rFonts w:ascii="Garamond" w:hAnsi="Garamond"/>
          <w:sz w:val="24"/>
          <w:szCs w:val="24"/>
        </w:rPr>
        <w:t xml:space="preserve">within an assigned week </w:t>
      </w:r>
      <w:r w:rsidR="00E37098" w:rsidRPr="007A71A9">
        <w:rPr>
          <w:rFonts w:ascii="Garamond" w:hAnsi="Garamond"/>
          <w:sz w:val="24"/>
          <w:szCs w:val="24"/>
        </w:rPr>
        <w:t xml:space="preserve">are </w:t>
      </w:r>
      <w:r w:rsidR="00E37098" w:rsidRPr="007A71A9">
        <w:rPr>
          <w:rFonts w:ascii="Garamond" w:hAnsi="Garamond"/>
          <w:b/>
          <w:i/>
          <w:sz w:val="24"/>
          <w:szCs w:val="24"/>
        </w:rPr>
        <w:t xml:space="preserve">due the last day of </w:t>
      </w:r>
      <w:r w:rsidR="00E37098">
        <w:rPr>
          <w:rFonts w:ascii="Garamond" w:hAnsi="Garamond"/>
          <w:b/>
          <w:i/>
          <w:sz w:val="24"/>
          <w:szCs w:val="24"/>
        </w:rPr>
        <w:t>that</w:t>
      </w:r>
      <w:r w:rsidR="00E37098" w:rsidRPr="007A71A9">
        <w:rPr>
          <w:rFonts w:ascii="Garamond" w:hAnsi="Garamond"/>
          <w:b/>
          <w:i/>
          <w:sz w:val="24"/>
          <w:szCs w:val="24"/>
        </w:rPr>
        <w:t xml:space="preserve"> </w:t>
      </w:r>
      <w:r w:rsidR="00E37098">
        <w:rPr>
          <w:rFonts w:ascii="Garamond" w:hAnsi="Garamond"/>
          <w:b/>
          <w:i/>
          <w:sz w:val="24"/>
          <w:szCs w:val="24"/>
        </w:rPr>
        <w:t xml:space="preserve">same </w:t>
      </w:r>
      <w:r w:rsidR="00E37098" w:rsidRPr="007A71A9">
        <w:rPr>
          <w:rFonts w:ascii="Garamond" w:hAnsi="Garamond"/>
          <w:b/>
          <w:i/>
          <w:sz w:val="24"/>
          <w:szCs w:val="24"/>
        </w:rPr>
        <w:t>school week</w:t>
      </w:r>
      <w:r w:rsidR="00E37098" w:rsidRPr="007A71A9">
        <w:rPr>
          <w:rFonts w:ascii="Garamond" w:hAnsi="Garamond"/>
          <w:sz w:val="24"/>
          <w:szCs w:val="24"/>
        </w:rPr>
        <w:t xml:space="preserve">; therefore, a Tuesday to Monday school week would require all submitted assignments to be due by midnight each Monday </w:t>
      </w:r>
      <w:r w:rsidR="00E37098">
        <w:rPr>
          <w:rFonts w:ascii="Garamond" w:hAnsi="Garamond"/>
          <w:sz w:val="24"/>
          <w:szCs w:val="24"/>
        </w:rPr>
        <w:t>in</w:t>
      </w:r>
      <w:r w:rsidR="00E37098" w:rsidRPr="007A71A9">
        <w:rPr>
          <w:rFonts w:ascii="Garamond" w:hAnsi="Garamond"/>
          <w:sz w:val="24"/>
          <w:szCs w:val="24"/>
        </w:rPr>
        <w:t xml:space="preserve"> </w:t>
      </w:r>
      <w:r w:rsidR="00E37098">
        <w:rPr>
          <w:rFonts w:ascii="Garamond" w:hAnsi="Garamond"/>
          <w:sz w:val="24"/>
          <w:szCs w:val="24"/>
        </w:rPr>
        <w:t>your institution’s time zone</w:t>
      </w:r>
      <w:r w:rsidR="00E37098" w:rsidRPr="007A71A9">
        <w:rPr>
          <w:rFonts w:ascii="Garamond" w:hAnsi="Garamond"/>
          <w:sz w:val="24"/>
          <w:szCs w:val="24"/>
        </w:rPr>
        <w:t xml:space="preserve">. </w:t>
      </w:r>
    </w:p>
    <w:p w14:paraId="1F3B1409" w14:textId="77777777" w:rsidR="00E37098" w:rsidRDefault="00E37098" w:rsidP="00DC27EB">
      <w:pPr>
        <w:contextualSpacing/>
        <w:rPr>
          <w:rFonts w:ascii="Garamond" w:hAnsi="Garamond"/>
          <w:sz w:val="24"/>
          <w:szCs w:val="24"/>
        </w:rPr>
      </w:pPr>
    </w:p>
    <w:p w14:paraId="3CFF45AB" w14:textId="64F53C09" w:rsidR="00A46631" w:rsidRPr="007A71A9" w:rsidRDefault="00EC44CD" w:rsidP="00DC27EB">
      <w:pPr>
        <w:contextualSpacing/>
        <w:rPr>
          <w:rFonts w:ascii="Garamond" w:hAnsi="Garamond"/>
          <w:sz w:val="24"/>
          <w:szCs w:val="24"/>
        </w:rPr>
      </w:pPr>
      <w:r>
        <w:rPr>
          <w:rFonts w:ascii="Garamond" w:hAnsi="Garamond"/>
          <w:sz w:val="24"/>
          <w:szCs w:val="24"/>
        </w:rPr>
        <w:t>A</w:t>
      </w:r>
      <w:r w:rsidR="00DC27EB" w:rsidRPr="007A71A9">
        <w:rPr>
          <w:rFonts w:ascii="Garamond" w:hAnsi="Garamond"/>
          <w:sz w:val="24"/>
          <w:szCs w:val="24"/>
        </w:rPr>
        <w:t xml:space="preserve">ll initial posts within the Discussions are </w:t>
      </w:r>
      <w:r w:rsidR="00DC27EB" w:rsidRPr="007A71A9">
        <w:rPr>
          <w:rFonts w:ascii="Garamond" w:hAnsi="Garamond"/>
          <w:b/>
          <w:i/>
          <w:sz w:val="24"/>
          <w:szCs w:val="24"/>
        </w:rPr>
        <w:t>due the fourth day</w:t>
      </w:r>
      <w:r w:rsidR="00DC27EB" w:rsidRPr="007A71A9">
        <w:rPr>
          <w:rFonts w:ascii="Garamond" w:hAnsi="Garamond"/>
          <w:sz w:val="24"/>
          <w:szCs w:val="24"/>
        </w:rPr>
        <w:t xml:space="preserve"> (see Discussions rubric for details), but </w:t>
      </w:r>
      <w:r w:rsidR="00303339">
        <w:rPr>
          <w:rFonts w:ascii="Garamond" w:hAnsi="Garamond"/>
          <w:sz w:val="24"/>
          <w:szCs w:val="24"/>
        </w:rPr>
        <w:t xml:space="preserve">students are </w:t>
      </w:r>
      <w:r w:rsidR="00DC27EB" w:rsidRPr="007A71A9">
        <w:rPr>
          <w:rFonts w:ascii="Garamond" w:hAnsi="Garamond"/>
          <w:sz w:val="24"/>
          <w:szCs w:val="24"/>
        </w:rPr>
        <w:t>encouraged to post sooner. This is in order to ensure quality interaction throughout the week. Please note also that subsequent responses required in the Discussion rubric must be posted on separate days in order to be counted for the grade.</w:t>
      </w:r>
      <w:r w:rsidR="00DC27EB" w:rsidRPr="007A71A9">
        <w:rPr>
          <w:rFonts w:ascii="Garamond" w:hAnsi="Garamond"/>
          <w:sz w:val="24"/>
          <w:szCs w:val="24"/>
        </w:rPr>
        <w:br/>
      </w:r>
    </w:p>
    <w:p w14:paraId="2D83AF4E" w14:textId="77777777" w:rsidR="00E37098" w:rsidRDefault="007A71A9" w:rsidP="007A71A9">
      <w:pPr>
        <w:contextualSpacing/>
        <w:rPr>
          <w:rFonts w:ascii="Garamond" w:hAnsi="Garamond"/>
          <w:sz w:val="24"/>
          <w:szCs w:val="24"/>
        </w:rPr>
      </w:pPr>
      <w:r w:rsidRPr="00B65741">
        <w:rPr>
          <w:rFonts w:ascii="Garamond" w:hAnsi="Garamond"/>
          <w:b/>
          <w:sz w:val="24"/>
          <w:szCs w:val="24"/>
          <w:u w:val="single"/>
        </w:rPr>
        <w:t>Late Penalties</w:t>
      </w:r>
      <w:r w:rsidRPr="00B65741">
        <w:rPr>
          <w:rFonts w:ascii="Garamond" w:hAnsi="Garamond"/>
          <w:b/>
          <w:sz w:val="24"/>
          <w:szCs w:val="24"/>
        </w:rPr>
        <w:br/>
      </w:r>
    </w:p>
    <w:p w14:paraId="6A9C7A1E" w14:textId="77777777" w:rsidR="007A71A9" w:rsidRPr="00B65741" w:rsidRDefault="00E37098" w:rsidP="00F75DDA">
      <w:pPr>
        <w:numPr>
          <w:ilvl w:val="0"/>
          <w:numId w:val="3"/>
        </w:numPr>
        <w:contextualSpacing/>
        <w:rPr>
          <w:rFonts w:ascii="Garamond" w:hAnsi="Garamond"/>
          <w:sz w:val="24"/>
          <w:szCs w:val="24"/>
        </w:rPr>
      </w:pPr>
      <w:r>
        <w:rPr>
          <w:rFonts w:ascii="Garamond" w:hAnsi="Garamond"/>
          <w:b/>
          <w:sz w:val="24"/>
          <w:szCs w:val="24"/>
        </w:rPr>
        <w:t>24 Hours Late</w:t>
      </w:r>
      <w:r>
        <w:rPr>
          <w:rFonts w:ascii="Garamond" w:hAnsi="Garamond"/>
          <w:b/>
          <w:sz w:val="24"/>
          <w:szCs w:val="24"/>
        </w:rPr>
        <w:br/>
      </w:r>
      <w:r w:rsidR="007A71A9" w:rsidRPr="00B65741">
        <w:rPr>
          <w:rFonts w:ascii="Garamond" w:hAnsi="Garamond"/>
          <w:sz w:val="24"/>
          <w:szCs w:val="24"/>
        </w:rPr>
        <w:t xml:space="preserve">Assignments submitted within 24 hours past the due date will have a 10% late penalty of the final assignment grade. </w:t>
      </w:r>
      <w:r w:rsidR="007A71A9" w:rsidRPr="00B65741">
        <w:rPr>
          <w:rFonts w:ascii="Garamond" w:hAnsi="Garamond"/>
          <w:sz w:val="24"/>
          <w:szCs w:val="24"/>
        </w:rPr>
        <w:br/>
      </w:r>
    </w:p>
    <w:p w14:paraId="10794F1C" w14:textId="77777777" w:rsidR="007A71A9" w:rsidRPr="00B65741" w:rsidRDefault="00E37098" w:rsidP="00F75DDA">
      <w:pPr>
        <w:numPr>
          <w:ilvl w:val="0"/>
          <w:numId w:val="3"/>
        </w:numPr>
        <w:contextualSpacing/>
        <w:rPr>
          <w:rFonts w:ascii="Garamond" w:hAnsi="Garamond"/>
          <w:sz w:val="24"/>
          <w:szCs w:val="24"/>
        </w:rPr>
      </w:pPr>
      <w:r>
        <w:rPr>
          <w:rFonts w:ascii="Garamond" w:hAnsi="Garamond"/>
          <w:b/>
          <w:sz w:val="24"/>
          <w:szCs w:val="24"/>
        </w:rPr>
        <w:t>48 Hours Late</w:t>
      </w:r>
      <w:r>
        <w:rPr>
          <w:rFonts w:ascii="Garamond" w:hAnsi="Garamond"/>
          <w:sz w:val="24"/>
          <w:szCs w:val="24"/>
        </w:rPr>
        <w:br/>
      </w:r>
      <w:r w:rsidR="007A71A9" w:rsidRPr="00B65741">
        <w:rPr>
          <w:rFonts w:ascii="Garamond" w:hAnsi="Garamond"/>
          <w:sz w:val="24"/>
          <w:szCs w:val="24"/>
        </w:rPr>
        <w:t>Assignments submitted within 48 hours past the due date will have a 20% late penalty of the final assignment grade.</w:t>
      </w:r>
      <w:r w:rsidR="007A71A9" w:rsidRPr="00B65741">
        <w:rPr>
          <w:rFonts w:ascii="Garamond" w:hAnsi="Garamond"/>
          <w:sz w:val="24"/>
          <w:szCs w:val="24"/>
        </w:rPr>
        <w:br/>
      </w:r>
    </w:p>
    <w:p w14:paraId="0C112540" w14:textId="77777777" w:rsidR="007A71A9" w:rsidRPr="00B65741" w:rsidRDefault="00E37098" w:rsidP="00F75DDA">
      <w:pPr>
        <w:numPr>
          <w:ilvl w:val="0"/>
          <w:numId w:val="3"/>
        </w:numPr>
        <w:contextualSpacing/>
        <w:rPr>
          <w:rFonts w:ascii="Garamond" w:hAnsi="Garamond"/>
          <w:sz w:val="24"/>
          <w:szCs w:val="24"/>
        </w:rPr>
      </w:pPr>
      <w:r>
        <w:rPr>
          <w:rFonts w:ascii="Garamond" w:hAnsi="Garamond"/>
          <w:b/>
          <w:sz w:val="24"/>
          <w:szCs w:val="24"/>
        </w:rPr>
        <w:t>3-6 Days Late</w:t>
      </w:r>
      <w:r>
        <w:rPr>
          <w:rFonts w:ascii="Garamond" w:hAnsi="Garamond"/>
          <w:sz w:val="24"/>
          <w:szCs w:val="24"/>
        </w:rPr>
        <w:br/>
      </w:r>
      <w:r w:rsidR="007A71A9" w:rsidRPr="00B65741">
        <w:rPr>
          <w:rFonts w:ascii="Garamond" w:hAnsi="Garamond"/>
          <w:sz w:val="24"/>
          <w:szCs w:val="24"/>
        </w:rPr>
        <w:t>Assignments submitted between 3-6 days late will receive a 50% late penalty of the final assignment grade.</w:t>
      </w:r>
      <w:r w:rsidR="007A71A9" w:rsidRPr="00B65741">
        <w:rPr>
          <w:rFonts w:ascii="Garamond" w:hAnsi="Garamond"/>
          <w:sz w:val="24"/>
          <w:szCs w:val="24"/>
        </w:rPr>
        <w:br/>
      </w:r>
    </w:p>
    <w:p w14:paraId="096C1BAE" w14:textId="77777777" w:rsidR="007A71A9" w:rsidRDefault="007A71A9" w:rsidP="00F75DDA">
      <w:pPr>
        <w:numPr>
          <w:ilvl w:val="0"/>
          <w:numId w:val="3"/>
        </w:numPr>
        <w:rPr>
          <w:rFonts w:ascii="Garamond" w:hAnsi="Garamond"/>
          <w:sz w:val="24"/>
          <w:szCs w:val="24"/>
        </w:rPr>
      </w:pPr>
      <w:r w:rsidRPr="00B65741">
        <w:rPr>
          <w:rFonts w:ascii="Garamond" w:hAnsi="Garamond"/>
          <w:sz w:val="24"/>
          <w:szCs w:val="24"/>
        </w:rPr>
        <w:t>Assignments submitted beyond 7 days past the due date are not accepted.</w:t>
      </w:r>
    </w:p>
    <w:p w14:paraId="562C75D1" w14:textId="77777777" w:rsidR="00A46631" w:rsidRDefault="00A46631" w:rsidP="007A71A9">
      <w:pPr>
        <w:rPr>
          <w:rFonts w:ascii="Garamond" w:hAnsi="Garamond"/>
          <w:sz w:val="24"/>
          <w:szCs w:val="24"/>
        </w:rPr>
      </w:pPr>
    </w:p>
    <w:p w14:paraId="541727C6" w14:textId="77777777" w:rsidR="00A46631" w:rsidRDefault="00A46631" w:rsidP="00F75DDA">
      <w:pPr>
        <w:numPr>
          <w:ilvl w:val="0"/>
          <w:numId w:val="3"/>
        </w:numPr>
        <w:rPr>
          <w:rFonts w:ascii="Garamond" w:hAnsi="Garamond"/>
          <w:sz w:val="24"/>
          <w:szCs w:val="24"/>
        </w:rPr>
      </w:pPr>
      <w:r w:rsidRPr="00A46631">
        <w:rPr>
          <w:rFonts w:ascii="Garamond" w:hAnsi="Garamond"/>
          <w:sz w:val="24"/>
          <w:szCs w:val="24"/>
        </w:rPr>
        <w:t>Facilitators are not required to accept assignments submitted after the last night of class.</w:t>
      </w:r>
    </w:p>
    <w:p w14:paraId="664355AD" w14:textId="77777777" w:rsidR="000C77D6" w:rsidRDefault="000C77D6" w:rsidP="000C77D6">
      <w:pPr>
        <w:rPr>
          <w:rFonts w:ascii="Garamond" w:hAnsi="Garamond"/>
          <w:sz w:val="24"/>
          <w:szCs w:val="24"/>
        </w:rPr>
      </w:pPr>
    </w:p>
    <w:p w14:paraId="66A388FE" w14:textId="2E8B8634" w:rsidR="007A15C7" w:rsidRDefault="007A15C7">
      <w:pPr>
        <w:rPr>
          <w:rFonts w:ascii="Garamond" w:hAnsi="Garamond"/>
        </w:rPr>
      </w:pPr>
      <w:r>
        <w:rPr>
          <w:rFonts w:ascii="Garamond" w:hAnsi="Garamond"/>
        </w:rPr>
        <w:br w:type="page"/>
      </w:r>
    </w:p>
    <w:p w14:paraId="04E5D660" w14:textId="77777777" w:rsidR="007A15C7" w:rsidRPr="00635D69" w:rsidRDefault="007A15C7" w:rsidP="007A15C7">
      <w:pPr>
        <w:pStyle w:val="Heading1"/>
        <w:pBdr>
          <w:bottom w:val="single" w:sz="6" w:space="1" w:color="auto"/>
        </w:pBdr>
        <w:jc w:val="right"/>
        <w:rPr>
          <w:rFonts w:ascii="Garamond" w:hAnsi="Garamond"/>
        </w:rPr>
      </w:pPr>
      <w:bookmarkStart w:id="25" w:name="_Toc332304726"/>
      <w:bookmarkStart w:id="26" w:name="_Toc517090776"/>
      <w:bookmarkStart w:id="27" w:name="_Toc269549867"/>
      <w:r w:rsidRPr="00635D69">
        <w:rPr>
          <w:rFonts w:ascii="Garamond" w:hAnsi="Garamond"/>
        </w:rPr>
        <w:lastRenderedPageBreak/>
        <w:t>PROGRAM INFORMATION</w:t>
      </w:r>
      <w:bookmarkEnd w:id="25"/>
      <w:bookmarkEnd w:id="26"/>
    </w:p>
    <w:p w14:paraId="005DCD50" w14:textId="77777777" w:rsidR="007A15C7" w:rsidRPr="00635D69" w:rsidRDefault="007A15C7" w:rsidP="007A15C7">
      <w:pPr>
        <w:rPr>
          <w:rFonts w:ascii="Garamond" w:hAnsi="Garamond"/>
        </w:rPr>
      </w:pPr>
    </w:p>
    <w:p w14:paraId="299A1E87" w14:textId="77777777" w:rsidR="007A15C7" w:rsidRPr="00110690" w:rsidRDefault="007A15C7" w:rsidP="007A15C7">
      <w:pPr>
        <w:pStyle w:val="Heading2"/>
        <w:rPr>
          <w:rFonts w:ascii="Garamond" w:hAnsi="Garamond"/>
        </w:rPr>
      </w:pPr>
      <w:bookmarkStart w:id="28" w:name="_Toc517090777"/>
      <w:r w:rsidRPr="0016266C">
        <w:rPr>
          <w:rFonts w:ascii="Garamond" w:hAnsi="Garamond"/>
        </w:rPr>
        <w:t>PROGRAM OBJECTIVES</w:t>
      </w:r>
      <w:bookmarkEnd w:id="27"/>
      <w:bookmarkEnd w:id="28"/>
    </w:p>
    <w:p w14:paraId="1891D7D2" w14:textId="77777777" w:rsidR="007A15C7" w:rsidRPr="005A41AF" w:rsidRDefault="007A15C7" w:rsidP="007A15C7">
      <w:pPr>
        <w:rPr>
          <w:rFonts w:ascii="Garamond" w:hAnsi="Garamond"/>
          <w:sz w:val="24"/>
          <w:szCs w:val="24"/>
        </w:rPr>
      </w:pPr>
      <w:bookmarkStart w:id="29" w:name="_Toc269280708"/>
      <w:r w:rsidRPr="004D2CA6">
        <w:rPr>
          <w:rFonts w:ascii="Garamond" w:hAnsi="Garamond"/>
          <w:sz w:val="24"/>
          <w:szCs w:val="24"/>
        </w:rPr>
        <w:t xml:space="preserve">Upon </w:t>
      </w:r>
      <w:r w:rsidRPr="005A41AF">
        <w:rPr>
          <w:rFonts w:ascii="Garamond" w:hAnsi="Garamond"/>
          <w:sz w:val="24"/>
          <w:szCs w:val="24"/>
        </w:rPr>
        <w:t xml:space="preserve">completion of the </w:t>
      </w:r>
      <w:r>
        <w:rPr>
          <w:rFonts w:ascii="Garamond" w:hAnsi="Garamond"/>
          <w:b/>
          <w:sz w:val="24"/>
          <w:szCs w:val="24"/>
        </w:rPr>
        <w:t>Associate</w:t>
      </w:r>
      <w:r w:rsidRPr="005A41AF">
        <w:rPr>
          <w:rFonts w:ascii="Garamond" w:hAnsi="Garamond"/>
          <w:b/>
          <w:sz w:val="24"/>
          <w:szCs w:val="24"/>
        </w:rPr>
        <w:t xml:space="preserve"> of Science in Theology</w:t>
      </w:r>
      <w:r w:rsidRPr="005A41AF">
        <w:rPr>
          <w:rFonts w:ascii="Garamond" w:hAnsi="Garamond"/>
          <w:sz w:val="24"/>
          <w:szCs w:val="24"/>
        </w:rPr>
        <w:t xml:space="preserve"> program of study, students should be able to</w:t>
      </w:r>
      <w:bookmarkEnd w:id="29"/>
      <w:r>
        <w:rPr>
          <w:rFonts w:ascii="Garamond" w:hAnsi="Garamond"/>
          <w:sz w:val="24"/>
          <w:szCs w:val="24"/>
        </w:rPr>
        <w:t>:</w:t>
      </w:r>
      <w:r w:rsidRPr="005A41AF">
        <w:rPr>
          <w:rFonts w:ascii="Garamond" w:hAnsi="Garamond"/>
          <w:sz w:val="24"/>
          <w:szCs w:val="24"/>
        </w:rPr>
        <w:t xml:space="preserve"> </w:t>
      </w:r>
    </w:p>
    <w:p w14:paraId="2E114CB0" w14:textId="77777777" w:rsidR="007A15C7" w:rsidRPr="005A41AF" w:rsidRDefault="007A15C7" w:rsidP="007A15C7">
      <w:pPr>
        <w:rPr>
          <w:rFonts w:ascii="Garamond" w:hAnsi="Garamond"/>
          <w:sz w:val="24"/>
          <w:szCs w:val="24"/>
        </w:rPr>
      </w:pPr>
    </w:p>
    <w:p w14:paraId="68B7B4A8" w14:textId="77777777" w:rsidR="007A15C7" w:rsidRPr="005A41AF" w:rsidRDefault="007A15C7" w:rsidP="007A15C7">
      <w:pPr>
        <w:numPr>
          <w:ilvl w:val="0"/>
          <w:numId w:val="4"/>
        </w:numPr>
        <w:contextualSpacing/>
        <w:rPr>
          <w:rFonts w:ascii="Garamond" w:hAnsi="Garamond"/>
          <w:sz w:val="24"/>
          <w:szCs w:val="24"/>
        </w:rPr>
      </w:pPr>
      <w:r w:rsidRPr="005A41AF">
        <w:rPr>
          <w:rFonts w:ascii="Garamond" w:hAnsi="Garamond"/>
          <w:sz w:val="24"/>
          <w:szCs w:val="24"/>
        </w:rPr>
        <w:t>Demonstrate a foundational knowledge of the contents and theology of the New Testament.</w:t>
      </w:r>
    </w:p>
    <w:p w14:paraId="6A9A7E20" w14:textId="77777777" w:rsidR="007A15C7" w:rsidRPr="005A41AF" w:rsidRDefault="007A15C7" w:rsidP="007A15C7">
      <w:pPr>
        <w:numPr>
          <w:ilvl w:val="0"/>
          <w:numId w:val="4"/>
        </w:numPr>
        <w:contextualSpacing/>
        <w:rPr>
          <w:rFonts w:ascii="Garamond" w:hAnsi="Garamond"/>
          <w:sz w:val="24"/>
          <w:szCs w:val="24"/>
        </w:rPr>
      </w:pPr>
      <w:r w:rsidRPr="005A41AF">
        <w:rPr>
          <w:rFonts w:ascii="Garamond" w:hAnsi="Garamond"/>
          <w:sz w:val="24"/>
          <w:szCs w:val="24"/>
        </w:rPr>
        <w:t>Demonstrate essential skills for professional people such as proficiency in oral and written communication and the ability to work with others.</w:t>
      </w:r>
    </w:p>
    <w:p w14:paraId="43E57D72" w14:textId="77777777" w:rsidR="007A15C7" w:rsidRPr="005A41AF" w:rsidRDefault="007A15C7" w:rsidP="007A15C7">
      <w:pPr>
        <w:numPr>
          <w:ilvl w:val="0"/>
          <w:numId w:val="4"/>
        </w:numPr>
        <w:contextualSpacing/>
        <w:rPr>
          <w:rFonts w:ascii="Garamond" w:hAnsi="Garamond"/>
          <w:sz w:val="24"/>
          <w:szCs w:val="24"/>
        </w:rPr>
      </w:pPr>
      <w:r w:rsidRPr="005A41AF">
        <w:rPr>
          <w:rFonts w:ascii="Garamond" w:hAnsi="Garamond"/>
          <w:sz w:val="24"/>
          <w:szCs w:val="24"/>
        </w:rPr>
        <w:t xml:space="preserve">Demonstrate a broad knowledge of history, literature, philosophy, mathematics, </w:t>
      </w:r>
      <w:proofErr w:type="gramStart"/>
      <w:r w:rsidRPr="005A41AF">
        <w:rPr>
          <w:rFonts w:ascii="Garamond" w:hAnsi="Garamond"/>
          <w:sz w:val="24"/>
          <w:szCs w:val="24"/>
        </w:rPr>
        <w:t>science</w:t>
      </w:r>
      <w:proofErr w:type="gramEnd"/>
      <w:r w:rsidRPr="005A41AF">
        <w:rPr>
          <w:rFonts w:ascii="Garamond" w:hAnsi="Garamond"/>
          <w:sz w:val="24"/>
          <w:szCs w:val="24"/>
        </w:rPr>
        <w:t xml:space="preserve"> and culture.</w:t>
      </w:r>
    </w:p>
    <w:p w14:paraId="560A66DD" w14:textId="77777777" w:rsidR="007A15C7" w:rsidRPr="00971F34" w:rsidRDefault="007A15C7" w:rsidP="007A15C7">
      <w:pPr>
        <w:numPr>
          <w:ilvl w:val="0"/>
          <w:numId w:val="4"/>
        </w:numPr>
        <w:contextualSpacing/>
        <w:rPr>
          <w:rFonts w:ascii="Garamond" w:hAnsi="Garamond"/>
          <w:sz w:val="24"/>
          <w:szCs w:val="24"/>
        </w:rPr>
      </w:pPr>
      <w:r w:rsidRPr="00971F34">
        <w:rPr>
          <w:rFonts w:ascii="Garamond" w:hAnsi="Garamond"/>
          <w:sz w:val="24"/>
          <w:szCs w:val="24"/>
        </w:rPr>
        <w:t>Articulate (at a foundational level) a Christian worldview.</w:t>
      </w:r>
    </w:p>
    <w:p w14:paraId="68190E11" w14:textId="77777777" w:rsidR="007A15C7" w:rsidRPr="00971F34" w:rsidRDefault="007A15C7" w:rsidP="007A15C7">
      <w:pPr>
        <w:numPr>
          <w:ilvl w:val="0"/>
          <w:numId w:val="4"/>
        </w:numPr>
        <w:contextualSpacing/>
        <w:rPr>
          <w:rFonts w:ascii="Garamond" w:hAnsi="Garamond"/>
          <w:sz w:val="24"/>
          <w:szCs w:val="24"/>
        </w:rPr>
      </w:pPr>
      <w:r w:rsidRPr="00971F34">
        <w:rPr>
          <w:rFonts w:ascii="Garamond" w:hAnsi="Garamond"/>
          <w:sz w:val="24"/>
          <w:szCs w:val="24"/>
        </w:rPr>
        <w:t>Begin to integrate knowledge and Christian teaching.</w:t>
      </w:r>
    </w:p>
    <w:p w14:paraId="243D7D97" w14:textId="77777777" w:rsidR="007A15C7" w:rsidRPr="00971F34" w:rsidRDefault="007A15C7" w:rsidP="007A15C7">
      <w:pPr>
        <w:rPr>
          <w:rFonts w:ascii="Garamond" w:hAnsi="Garamond" w:cs="Arial"/>
          <w:sz w:val="24"/>
          <w:szCs w:val="24"/>
        </w:rPr>
      </w:pPr>
    </w:p>
    <w:p w14:paraId="6607D468" w14:textId="77777777" w:rsidR="007A15C7" w:rsidRPr="00971F34" w:rsidRDefault="007A15C7" w:rsidP="007A15C7">
      <w:pPr>
        <w:rPr>
          <w:rFonts w:ascii="Garamond" w:hAnsi="Garamond"/>
          <w:sz w:val="24"/>
          <w:szCs w:val="24"/>
        </w:rPr>
      </w:pPr>
      <w:r w:rsidRPr="00971F34">
        <w:rPr>
          <w:rFonts w:ascii="Garamond" w:hAnsi="Garamond"/>
          <w:sz w:val="24"/>
          <w:szCs w:val="24"/>
        </w:rPr>
        <w:t xml:space="preserve">Upon completion of the </w:t>
      </w:r>
      <w:r>
        <w:rPr>
          <w:rFonts w:ascii="Garamond" w:hAnsi="Garamond"/>
          <w:b/>
          <w:sz w:val="24"/>
          <w:szCs w:val="24"/>
        </w:rPr>
        <w:t>Bachelor</w:t>
      </w:r>
      <w:r w:rsidRPr="00971F34">
        <w:rPr>
          <w:rFonts w:ascii="Garamond" w:hAnsi="Garamond"/>
          <w:b/>
          <w:sz w:val="24"/>
          <w:szCs w:val="24"/>
        </w:rPr>
        <w:t xml:space="preserve"> of Science in Christian Leadership and Communication</w:t>
      </w:r>
      <w:r w:rsidRPr="00971F34">
        <w:rPr>
          <w:rFonts w:ascii="Garamond" w:hAnsi="Garamond"/>
          <w:sz w:val="24"/>
          <w:szCs w:val="24"/>
        </w:rPr>
        <w:t xml:space="preserve"> program of study, students should be able to</w:t>
      </w:r>
      <w:r>
        <w:rPr>
          <w:rFonts w:ascii="Garamond" w:hAnsi="Garamond"/>
          <w:sz w:val="24"/>
          <w:szCs w:val="24"/>
        </w:rPr>
        <w:t>:</w:t>
      </w:r>
      <w:r w:rsidRPr="00971F34">
        <w:rPr>
          <w:rFonts w:ascii="Garamond" w:hAnsi="Garamond"/>
          <w:sz w:val="24"/>
          <w:szCs w:val="24"/>
        </w:rPr>
        <w:t xml:space="preserve"> </w:t>
      </w:r>
    </w:p>
    <w:p w14:paraId="556C8FB8" w14:textId="77777777" w:rsidR="007A15C7" w:rsidRPr="00971F34" w:rsidRDefault="007A15C7" w:rsidP="007A15C7">
      <w:pPr>
        <w:rPr>
          <w:rFonts w:ascii="Garamond" w:hAnsi="Garamond"/>
          <w:sz w:val="24"/>
          <w:szCs w:val="24"/>
        </w:rPr>
      </w:pPr>
    </w:p>
    <w:p w14:paraId="40D25BF0" w14:textId="77777777" w:rsidR="007A15C7" w:rsidRPr="00971F34" w:rsidRDefault="007A15C7" w:rsidP="007A15C7">
      <w:pPr>
        <w:numPr>
          <w:ilvl w:val="0"/>
          <w:numId w:val="4"/>
        </w:numPr>
        <w:contextualSpacing/>
        <w:rPr>
          <w:rFonts w:ascii="Garamond" w:hAnsi="Garamond"/>
          <w:sz w:val="24"/>
          <w:szCs w:val="24"/>
        </w:rPr>
      </w:pPr>
      <w:r w:rsidRPr="00971F34">
        <w:rPr>
          <w:rFonts w:ascii="Garamond" w:hAnsi="Garamond"/>
          <w:sz w:val="24"/>
          <w:szCs w:val="24"/>
        </w:rPr>
        <w:t>Name and explain theoretical concepts central to the discipline, including those applicable to interpersonal, public, and organizational communications contexts and recognize the communication behaviors that reflect those concepts.</w:t>
      </w:r>
    </w:p>
    <w:p w14:paraId="611DD4B6" w14:textId="77777777" w:rsidR="007A15C7" w:rsidRPr="00971F34" w:rsidRDefault="007A15C7" w:rsidP="007A15C7">
      <w:pPr>
        <w:numPr>
          <w:ilvl w:val="0"/>
          <w:numId w:val="4"/>
        </w:numPr>
        <w:contextualSpacing/>
        <w:rPr>
          <w:rFonts w:ascii="Garamond" w:hAnsi="Garamond"/>
          <w:sz w:val="24"/>
          <w:szCs w:val="24"/>
        </w:rPr>
      </w:pPr>
      <w:r w:rsidRPr="00971F34">
        <w:rPr>
          <w:rFonts w:ascii="Garamond" w:hAnsi="Garamond"/>
          <w:sz w:val="24"/>
          <w:szCs w:val="24"/>
        </w:rPr>
        <w:t xml:space="preserve">Assess the ethical implications of a given leadership and communication behavior </w:t>
      </w:r>
      <w:proofErr w:type="gramStart"/>
      <w:r w:rsidRPr="00971F34">
        <w:rPr>
          <w:rFonts w:ascii="Garamond" w:hAnsi="Garamond"/>
          <w:sz w:val="24"/>
          <w:szCs w:val="24"/>
        </w:rPr>
        <w:t>in a given</w:t>
      </w:r>
      <w:proofErr w:type="gramEnd"/>
      <w:r w:rsidRPr="00971F34">
        <w:rPr>
          <w:rFonts w:ascii="Garamond" w:hAnsi="Garamond"/>
          <w:sz w:val="24"/>
          <w:szCs w:val="24"/>
        </w:rPr>
        <w:t xml:space="preserve"> context.</w:t>
      </w:r>
    </w:p>
    <w:p w14:paraId="507631BE" w14:textId="77777777" w:rsidR="007A15C7" w:rsidRPr="00971F34" w:rsidRDefault="007A15C7" w:rsidP="007A15C7">
      <w:pPr>
        <w:numPr>
          <w:ilvl w:val="0"/>
          <w:numId w:val="4"/>
        </w:numPr>
        <w:contextualSpacing/>
        <w:rPr>
          <w:rFonts w:ascii="Garamond" w:hAnsi="Garamond"/>
          <w:sz w:val="24"/>
          <w:szCs w:val="24"/>
        </w:rPr>
      </w:pPr>
      <w:r w:rsidRPr="00971F34">
        <w:rPr>
          <w:rFonts w:ascii="Garamond" w:hAnsi="Garamond"/>
          <w:sz w:val="24"/>
          <w:szCs w:val="24"/>
        </w:rPr>
        <w:t xml:space="preserve">Evaluate message strategies in interpersonal, </w:t>
      </w:r>
      <w:proofErr w:type="gramStart"/>
      <w:r w:rsidRPr="00971F34">
        <w:rPr>
          <w:rFonts w:ascii="Garamond" w:hAnsi="Garamond"/>
          <w:sz w:val="24"/>
          <w:szCs w:val="24"/>
        </w:rPr>
        <w:t>public</w:t>
      </w:r>
      <w:proofErr w:type="gramEnd"/>
      <w:r w:rsidRPr="00971F34">
        <w:rPr>
          <w:rFonts w:ascii="Garamond" w:hAnsi="Garamond"/>
          <w:sz w:val="24"/>
          <w:szCs w:val="24"/>
        </w:rPr>
        <w:t xml:space="preserve"> and organizational leadership contexts.</w:t>
      </w:r>
    </w:p>
    <w:p w14:paraId="615F27E1" w14:textId="77777777" w:rsidR="007A15C7" w:rsidRPr="00971F34" w:rsidRDefault="007A15C7" w:rsidP="007A15C7">
      <w:pPr>
        <w:numPr>
          <w:ilvl w:val="0"/>
          <w:numId w:val="4"/>
        </w:numPr>
        <w:contextualSpacing/>
        <w:rPr>
          <w:rFonts w:ascii="Garamond" w:hAnsi="Garamond"/>
          <w:sz w:val="24"/>
          <w:szCs w:val="24"/>
        </w:rPr>
      </w:pPr>
      <w:r w:rsidRPr="00971F34">
        <w:rPr>
          <w:rFonts w:ascii="Garamond" w:hAnsi="Garamond"/>
          <w:sz w:val="24"/>
          <w:szCs w:val="24"/>
        </w:rPr>
        <w:t>Exhibit competence in interpersonal and public communication skills.</w:t>
      </w:r>
    </w:p>
    <w:p w14:paraId="1A89C51F" w14:textId="77777777" w:rsidR="007A15C7" w:rsidRPr="00AD4C43" w:rsidRDefault="007A15C7" w:rsidP="007A15C7">
      <w:pPr>
        <w:numPr>
          <w:ilvl w:val="0"/>
          <w:numId w:val="4"/>
        </w:numPr>
        <w:contextualSpacing/>
        <w:rPr>
          <w:rFonts w:ascii="Garamond" w:hAnsi="Garamond"/>
          <w:sz w:val="24"/>
          <w:szCs w:val="24"/>
        </w:rPr>
      </w:pPr>
      <w:r w:rsidRPr="00971F34">
        <w:rPr>
          <w:rFonts w:ascii="Garamond" w:hAnsi="Garamond"/>
          <w:sz w:val="24"/>
          <w:szCs w:val="24"/>
        </w:rPr>
        <w:t>Select and apply communications strategies to establish mutually rewarding social and professional relationships.</w:t>
      </w:r>
    </w:p>
    <w:p w14:paraId="325BFCB2" w14:textId="77777777" w:rsidR="007A15C7" w:rsidRDefault="007A15C7" w:rsidP="007A15C7">
      <w:pPr>
        <w:contextualSpacing/>
        <w:rPr>
          <w:rFonts w:ascii="Garamond" w:hAnsi="Garamond" w:cs="Arial"/>
          <w:sz w:val="24"/>
          <w:szCs w:val="24"/>
        </w:rPr>
      </w:pPr>
      <w:r w:rsidRPr="00971F34">
        <w:rPr>
          <w:rFonts w:ascii="Garamond" w:hAnsi="Garamond"/>
          <w:sz w:val="24"/>
          <w:szCs w:val="24"/>
        </w:rPr>
        <w:br/>
      </w:r>
      <w:r>
        <w:rPr>
          <w:rFonts w:ascii="Garamond" w:hAnsi="Garamond" w:cs="Arial"/>
          <w:sz w:val="24"/>
          <w:szCs w:val="24"/>
        </w:rPr>
        <w:t>The Bachelor</w:t>
      </w:r>
      <w:r w:rsidRPr="00971F34">
        <w:rPr>
          <w:rFonts w:ascii="Garamond" w:hAnsi="Garamond" w:cs="Arial"/>
          <w:sz w:val="24"/>
          <w:szCs w:val="24"/>
        </w:rPr>
        <w:t xml:space="preserve"> of Science in Christian Leadership and Communication will allow students to build strong leadership and communication skills, which they need for successful careers and relationships. The online courses in Christian Leadership and Communication at Great Lakes Christian College seeks to establish basic and specialized skills and attitudes necessary for the work of being a servant-leader in the church and world.</w:t>
      </w:r>
    </w:p>
    <w:p w14:paraId="0DFA089E" w14:textId="77777777" w:rsidR="007A15C7" w:rsidRDefault="007A15C7" w:rsidP="007A15C7">
      <w:pPr>
        <w:contextualSpacing/>
        <w:rPr>
          <w:rFonts w:ascii="Garamond" w:hAnsi="Garamond" w:cs="Arial"/>
          <w:sz w:val="24"/>
          <w:szCs w:val="24"/>
        </w:rPr>
      </w:pPr>
    </w:p>
    <w:p w14:paraId="4C29419B" w14:textId="77777777" w:rsidR="007A15C7" w:rsidRPr="000A1A3D" w:rsidRDefault="007A15C7" w:rsidP="007A15C7">
      <w:pPr>
        <w:contextualSpacing/>
        <w:rPr>
          <w:rFonts w:ascii="Garamond" w:hAnsi="Garamond"/>
          <w:sz w:val="24"/>
          <w:szCs w:val="24"/>
        </w:rPr>
      </w:pPr>
      <w:r w:rsidRPr="000A1A3D">
        <w:rPr>
          <w:rFonts w:ascii="Garamond" w:hAnsi="Garamond" w:cs="Arial"/>
          <w:sz w:val="24"/>
          <w:szCs w:val="24"/>
        </w:rPr>
        <w:t xml:space="preserve">These objectives </w:t>
      </w:r>
      <w:r>
        <w:rPr>
          <w:rFonts w:ascii="Garamond" w:hAnsi="Garamond" w:cs="Arial"/>
          <w:sz w:val="24"/>
          <w:szCs w:val="24"/>
        </w:rPr>
        <w:t xml:space="preserve">for both the Associate and Bachelor programs </w:t>
      </w:r>
      <w:r w:rsidRPr="000A1A3D">
        <w:rPr>
          <w:rFonts w:ascii="Garamond" w:hAnsi="Garamond" w:cs="Arial"/>
          <w:sz w:val="24"/>
          <w:szCs w:val="24"/>
        </w:rPr>
        <w:t>are</w:t>
      </w:r>
      <w:r w:rsidRPr="000A1A3D">
        <w:rPr>
          <w:rStyle w:val="apple-converted-space"/>
          <w:rFonts w:ascii="Garamond" w:hAnsi="Garamond" w:cs="Arial"/>
          <w:sz w:val="24"/>
          <w:szCs w:val="24"/>
        </w:rPr>
        <w:t> </w:t>
      </w:r>
      <w:r w:rsidRPr="000A1A3D">
        <w:rPr>
          <w:rFonts w:ascii="Garamond" w:hAnsi="Garamond" w:cs="Arial"/>
          <w:sz w:val="24"/>
          <w:szCs w:val="24"/>
        </w:rPr>
        <w:t>operationalized</w:t>
      </w:r>
      <w:r w:rsidRPr="000A1A3D">
        <w:rPr>
          <w:rStyle w:val="apple-converted-space"/>
          <w:rFonts w:ascii="Garamond" w:hAnsi="Garamond" w:cs="Arial"/>
          <w:sz w:val="24"/>
          <w:szCs w:val="24"/>
        </w:rPr>
        <w:t> </w:t>
      </w:r>
      <w:r w:rsidRPr="000A1A3D">
        <w:rPr>
          <w:rFonts w:ascii="Garamond" w:hAnsi="Garamond" w:cs="Arial"/>
          <w:sz w:val="24"/>
          <w:szCs w:val="24"/>
        </w:rPr>
        <w:t xml:space="preserve">in the respective curricula through intentional methods. The objectives are mapped to the courses in which they are covered. Complete assessment plans ensure that achievement of learning objectives </w:t>
      </w:r>
      <w:proofErr w:type="gramStart"/>
      <w:r w:rsidRPr="000A1A3D">
        <w:rPr>
          <w:rFonts w:ascii="Garamond" w:hAnsi="Garamond" w:cs="Arial"/>
          <w:sz w:val="24"/>
          <w:szCs w:val="24"/>
        </w:rPr>
        <w:t>are</w:t>
      </w:r>
      <w:proofErr w:type="gramEnd"/>
      <w:r w:rsidRPr="000A1A3D">
        <w:rPr>
          <w:rFonts w:ascii="Garamond" w:hAnsi="Garamond" w:cs="Arial"/>
          <w:sz w:val="24"/>
          <w:szCs w:val="24"/>
        </w:rPr>
        <w:t xml:space="preserve"> measured and that curricula are improved over time. </w:t>
      </w:r>
    </w:p>
    <w:p w14:paraId="65C6B797" w14:textId="77777777" w:rsidR="007A15C7" w:rsidRDefault="007A15C7" w:rsidP="007A15C7">
      <w:pPr>
        <w:rPr>
          <w:rFonts w:ascii="Garamond" w:hAnsi="Garamond"/>
          <w:b/>
          <w:sz w:val="28"/>
          <w:lang w:val="x-none" w:eastAsia="x-none"/>
        </w:rPr>
      </w:pPr>
      <w:r>
        <w:rPr>
          <w:rFonts w:ascii="Garamond" w:hAnsi="Garamond"/>
        </w:rPr>
        <w:br w:type="page"/>
      </w:r>
    </w:p>
    <w:p w14:paraId="137E055C" w14:textId="77777777" w:rsidR="007A15C7" w:rsidRDefault="007A15C7" w:rsidP="007A15C7">
      <w:pPr>
        <w:pStyle w:val="Heading2"/>
        <w:rPr>
          <w:rFonts w:ascii="Garamond" w:hAnsi="Garamond"/>
          <w:b w:val="0"/>
        </w:rPr>
      </w:pPr>
      <w:bookmarkStart w:id="30" w:name="_Toc517090778"/>
      <w:r>
        <w:rPr>
          <w:rFonts w:ascii="Garamond" w:hAnsi="Garamond"/>
        </w:rPr>
        <w:lastRenderedPageBreak/>
        <w:t>PROGRAM CONCEPTUAL FRAMEWORK</w:t>
      </w:r>
      <w:bookmarkEnd w:id="30"/>
    </w:p>
    <w:p w14:paraId="64A0444E" w14:textId="77777777" w:rsidR="007A15C7" w:rsidRDefault="007A15C7" w:rsidP="007A15C7">
      <w:pPr>
        <w:rPr>
          <w:rFonts w:ascii="Garamond" w:hAnsi="Garamond"/>
          <w:sz w:val="24"/>
          <w:szCs w:val="24"/>
        </w:rPr>
      </w:pPr>
      <w:r>
        <w:rPr>
          <w:rFonts w:ascii="Garamond" w:hAnsi="Garamond"/>
          <w:sz w:val="24"/>
          <w:szCs w:val="24"/>
          <w:u w:val="single"/>
        </w:rPr>
        <w:t>Andragogy</w:t>
      </w:r>
    </w:p>
    <w:p w14:paraId="736952C7" w14:textId="77777777" w:rsidR="007A15C7" w:rsidRDefault="007A15C7" w:rsidP="007A15C7">
      <w:pPr>
        <w:rPr>
          <w:rFonts w:ascii="Garamond" w:hAnsi="Garamond"/>
          <w:sz w:val="24"/>
          <w:szCs w:val="24"/>
        </w:rPr>
      </w:pPr>
      <w:r>
        <w:rPr>
          <w:rFonts w:ascii="Garamond" w:hAnsi="Garamond"/>
          <w:sz w:val="24"/>
          <w:szCs w:val="24"/>
        </w:rPr>
        <w:t xml:space="preserve">Coined in 1833 by Alexander Kapp, the term “Andragogy” as used in the adult education market currently was a term popularized by Malcolm Knowles in referring to the difference in the way adults learn and are taught. While there is disagreement on </w:t>
      </w:r>
      <w:proofErr w:type="gramStart"/>
      <w:r>
        <w:rPr>
          <w:rFonts w:ascii="Garamond" w:hAnsi="Garamond"/>
          <w:sz w:val="24"/>
          <w:szCs w:val="24"/>
        </w:rPr>
        <w:t>whether or not</w:t>
      </w:r>
      <w:proofErr w:type="gramEnd"/>
      <w:r>
        <w:rPr>
          <w:rFonts w:ascii="Garamond" w:hAnsi="Garamond"/>
          <w:sz w:val="24"/>
          <w:szCs w:val="24"/>
        </w:rPr>
        <w:t xml:space="preserve"> Andragogy (as defined by Knowles) is a theory or a set of guiding principles, the fact remains that the construct speaks directly to the needs of adult learners. There are six guiding principles of Knowles’ (2005) Andragogy:</w:t>
      </w:r>
    </w:p>
    <w:p w14:paraId="2A999275" w14:textId="77777777" w:rsidR="007A15C7" w:rsidRDefault="007A15C7" w:rsidP="007A15C7">
      <w:pPr>
        <w:rPr>
          <w:rFonts w:ascii="Garamond" w:hAnsi="Garamond"/>
          <w:sz w:val="24"/>
          <w:szCs w:val="24"/>
        </w:rPr>
      </w:pPr>
      <w:r>
        <w:rPr>
          <w:rFonts w:ascii="Garamond" w:hAnsi="Garamond"/>
          <w:sz w:val="24"/>
          <w:szCs w:val="24"/>
        </w:rPr>
        <w:t xml:space="preserve">  </w:t>
      </w:r>
    </w:p>
    <w:p w14:paraId="60945736" w14:textId="77777777" w:rsidR="007A15C7" w:rsidRDefault="007A15C7" w:rsidP="007A15C7">
      <w:pPr>
        <w:numPr>
          <w:ilvl w:val="0"/>
          <w:numId w:val="5"/>
        </w:numPr>
        <w:rPr>
          <w:rFonts w:ascii="Garamond" w:hAnsi="Garamond"/>
          <w:sz w:val="24"/>
          <w:szCs w:val="24"/>
        </w:rPr>
      </w:pPr>
      <w:r>
        <w:rPr>
          <w:rFonts w:ascii="Garamond" w:hAnsi="Garamond"/>
          <w:sz w:val="24"/>
          <w:szCs w:val="24"/>
        </w:rPr>
        <w:t>Adults need to know why they need to learn something before learning it.</w:t>
      </w:r>
    </w:p>
    <w:p w14:paraId="35E2A21D" w14:textId="77777777" w:rsidR="007A15C7" w:rsidRDefault="007A15C7" w:rsidP="007A15C7">
      <w:pPr>
        <w:numPr>
          <w:ilvl w:val="0"/>
          <w:numId w:val="5"/>
        </w:numPr>
        <w:rPr>
          <w:rFonts w:ascii="Garamond" w:hAnsi="Garamond"/>
          <w:sz w:val="24"/>
          <w:szCs w:val="24"/>
        </w:rPr>
      </w:pPr>
      <w:r>
        <w:rPr>
          <w:rFonts w:ascii="Garamond" w:hAnsi="Garamond"/>
          <w:sz w:val="24"/>
          <w:szCs w:val="24"/>
        </w:rPr>
        <w:t>The self-concept of adults is heavily dependent upon a move toward self-direction.</w:t>
      </w:r>
    </w:p>
    <w:p w14:paraId="5271F0CD" w14:textId="77777777" w:rsidR="007A15C7" w:rsidRDefault="007A15C7" w:rsidP="007A15C7">
      <w:pPr>
        <w:numPr>
          <w:ilvl w:val="0"/>
          <w:numId w:val="5"/>
        </w:numPr>
        <w:rPr>
          <w:rFonts w:ascii="Garamond" w:hAnsi="Garamond"/>
          <w:sz w:val="24"/>
          <w:szCs w:val="24"/>
        </w:rPr>
      </w:pPr>
      <w:r>
        <w:rPr>
          <w:rFonts w:ascii="Garamond" w:hAnsi="Garamond"/>
          <w:sz w:val="24"/>
          <w:szCs w:val="24"/>
        </w:rPr>
        <w:t>Prior experiences of the learner provide a rich resource for learning.</w:t>
      </w:r>
    </w:p>
    <w:p w14:paraId="782FC023" w14:textId="77777777" w:rsidR="007A15C7" w:rsidRDefault="007A15C7" w:rsidP="007A15C7">
      <w:pPr>
        <w:numPr>
          <w:ilvl w:val="0"/>
          <w:numId w:val="5"/>
        </w:numPr>
        <w:rPr>
          <w:rFonts w:ascii="Garamond" w:hAnsi="Garamond"/>
          <w:sz w:val="24"/>
          <w:szCs w:val="24"/>
        </w:rPr>
      </w:pPr>
      <w:r>
        <w:rPr>
          <w:rFonts w:ascii="Garamond" w:hAnsi="Garamond"/>
          <w:sz w:val="24"/>
          <w:szCs w:val="24"/>
        </w:rPr>
        <w:t>Adults typically become ready to learn when they experience a need to cope with a life situation or perform a task.</w:t>
      </w:r>
    </w:p>
    <w:p w14:paraId="5AEAEC7C" w14:textId="77777777" w:rsidR="007A15C7" w:rsidRDefault="007A15C7" w:rsidP="007A15C7">
      <w:pPr>
        <w:numPr>
          <w:ilvl w:val="0"/>
          <w:numId w:val="5"/>
        </w:numPr>
        <w:rPr>
          <w:rFonts w:ascii="Garamond" w:hAnsi="Garamond"/>
          <w:sz w:val="24"/>
          <w:szCs w:val="24"/>
        </w:rPr>
      </w:pPr>
      <w:r>
        <w:rPr>
          <w:rFonts w:ascii="Garamond" w:hAnsi="Garamond"/>
          <w:sz w:val="24"/>
          <w:szCs w:val="24"/>
        </w:rPr>
        <w:t>Adult orientation to learning is life-centered; education is a process of developing increased competency levels to achieve their full potential.</w:t>
      </w:r>
    </w:p>
    <w:p w14:paraId="017F2EF0" w14:textId="77777777" w:rsidR="007A15C7" w:rsidRDefault="007A15C7" w:rsidP="007A15C7">
      <w:pPr>
        <w:numPr>
          <w:ilvl w:val="0"/>
          <w:numId w:val="5"/>
        </w:numPr>
        <w:rPr>
          <w:rFonts w:ascii="Garamond" w:hAnsi="Garamond"/>
          <w:sz w:val="24"/>
          <w:szCs w:val="24"/>
        </w:rPr>
      </w:pPr>
      <w:r>
        <w:rPr>
          <w:rFonts w:ascii="Garamond" w:hAnsi="Garamond"/>
          <w:sz w:val="24"/>
          <w:szCs w:val="24"/>
        </w:rPr>
        <w:t>The motivation for adult learners is internal rather than external (p. 159).</w:t>
      </w:r>
    </w:p>
    <w:p w14:paraId="07385128" w14:textId="77777777" w:rsidR="007A15C7" w:rsidRDefault="007A15C7" w:rsidP="007A15C7">
      <w:pPr>
        <w:rPr>
          <w:rFonts w:ascii="Garamond" w:hAnsi="Garamond"/>
          <w:sz w:val="24"/>
          <w:szCs w:val="24"/>
        </w:rPr>
      </w:pPr>
    </w:p>
    <w:p w14:paraId="168E2634" w14:textId="77777777" w:rsidR="007A15C7" w:rsidRPr="003A58B8" w:rsidRDefault="007A15C7" w:rsidP="007A15C7">
      <w:pPr>
        <w:rPr>
          <w:rFonts w:ascii="Garamond" w:hAnsi="Garamond"/>
          <w:sz w:val="24"/>
          <w:szCs w:val="24"/>
        </w:rPr>
      </w:pPr>
      <w:r>
        <w:rPr>
          <w:rFonts w:ascii="Garamond" w:hAnsi="Garamond"/>
          <w:sz w:val="24"/>
          <w:szCs w:val="24"/>
        </w:rPr>
        <w:t xml:space="preserve">With these principles in mind, the curriculum should be developed from a perspective that meets adult learners where they are </w:t>
      </w:r>
      <w:proofErr w:type="gramStart"/>
      <w:r>
        <w:rPr>
          <w:rFonts w:ascii="Garamond" w:hAnsi="Garamond"/>
          <w:sz w:val="24"/>
          <w:szCs w:val="24"/>
        </w:rPr>
        <w:t>in order to</w:t>
      </w:r>
      <w:proofErr w:type="gramEnd"/>
      <w:r>
        <w:rPr>
          <w:rFonts w:ascii="Garamond" w:hAnsi="Garamond"/>
          <w:sz w:val="24"/>
          <w:szCs w:val="24"/>
        </w:rPr>
        <w:t xml:space="preserve"> enhance their learning most effectively.  </w:t>
      </w:r>
    </w:p>
    <w:p w14:paraId="665C607C" w14:textId="77777777" w:rsidR="007A15C7" w:rsidRDefault="007A15C7" w:rsidP="007A15C7">
      <w:pPr>
        <w:rPr>
          <w:rFonts w:ascii="Garamond" w:hAnsi="Garamond"/>
          <w:sz w:val="24"/>
          <w:szCs w:val="24"/>
        </w:rPr>
      </w:pPr>
    </w:p>
    <w:p w14:paraId="00EE511A" w14:textId="77777777" w:rsidR="007A15C7" w:rsidRPr="001D1D7A" w:rsidRDefault="007A15C7" w:rsidP="007A15C7">
      <w:pPr>
        <w:rPr>
          <w:rFonts w:ascii="Garamond" w:hAnsi="Garamond"/>
          <w:sz w:val="24"/>
          <w:szCs w:val="24"/>
          <w:u w:val="single"/>
        </w:rPr>
      </w:pPr>
      <w:r w:rsidRPr="001D1D7A">
        <w:rPr>
          <w:rFonts w:ascii="Garamond" w:hAnsi="Garamond"/>
          <w:sz w:val="24"/>
          <w:szCs w:val="24"/>
          <w:u w:val="single"/>
        </w:rPr>
        <w:t>Constructivism</w:t>
      </w:r>
    </w:p>
    <w:p w14:paraId="51A9F85C" w14:textId="77777777" w:rsidR="007A15C7" w:rsidRDefault="007A15C7" w:rsidP="007A15C7">
      <w:pPr>
        <w:rPr>
          <w:rFonts w:ascii="Garamond" w:hAnsi="Garamond"/>
          <w:sz w:val="24"/>
        </w:rPr>
      </w:pPr>
      <w:r w:rsidRPr="00B85918">
        <w:rPr>
          <w:rFonts w:ascii="Garamond" w:hAnsi="Garamond"/>
          <w:sz w:val="24"/>
        </w:rPr>
        <w:t>Another important theory affecting the</w:t>
      </w:r>
      <w:r>
        <w:rPr>
          <w:rFonts w:ascii="Garamond" w:hAnsi="Garamond"/>
          <w:sz w:val="24"/>
        </w:rPr>
        <w:t xml:space="preserve"> curriculum is constructivism. </w:t>
      </w:r>
      <w:proofErr w:type="spellStart"/>
      <w:r w:rsidRPr="00B85918">
        <w:rPr>
          <w:rFonts w:ascii="Garamond" w:hAnsi="Garamond"/>
          <w:sz w:val="24"/>
        </w:rPr>
        <w:t>Chrenka</w:t>
      </w:r>
      <w:proofErr w:type="spellEnd"/>
      <w:r w:rsidRPr="00B85918">
        <w:rPr>
          <w:rFonts w:ascii="Garamond" w:hAnsi="Garamond"/>
          <w:sz w:val="24"/>
        </w:rPr>
        <w:t xml:space="preserve"> (2001) noted that the role that teachers play is to “combine their understanding of how students learn with their own expert knowledge of a particular discipline in order to construct a framew</w:t>
      </w:r>
      <w:r>
        <w:rPr>
          <w:rFonts w:ascii="Garamond" w:hAnsi="Garamond"/>
          <w:sz w:val="24"/>
        </w:rPr>
        <w:t xml:space="preserve">ork for instruction” (p. 694). </w:t>
      </w:r>
      <w:r w:rsidRPr="00B85918">
        <w:rPr>
          <w:rFonts w:ascii="Garamond" w:hAnsi="Garamond"/>
          <w:sz w:val="24"/>
        </w:rPr>
        <w:t>In constructivist theory, experience is th</w:t>
      </w:r>
      <w:r>
        <w:rPr>
          <w:rFonts w:ascii="Garamond" w:hAnsi="Garamond"/>
          <w:sz w:val="24"/>
        </w:rPr>
        <w:t xml:space="preserve">e index and basis for meaning. </w:t>
      </w:r>
      <w:r w:rsidRPr="00B85918">
        <w:rPr>
          <w:rFonts w:ascii="Garamond" w:hAnsi="Garamond"/>
          <w:sz w:val="24"/>
        </w:rPr>
        <w:t>As a result, constructivists recognize the importance of placing the cognitive experi</w:t>
      </w:r>
      <w:r>
        <w:rPr>
          <w:rFonts w:ascii="Garamond" w:hAnsi="Garamond"/>
          <w:sz w:val="24"/>
        </w:rPr>
        <w:t xml:space="preserve">ences in authentic activities. </w:t>
      </w:r>
      <w:r w:rsidRPr="00B85918">
        <w:rPr>
          <w:rFonts w:ascii="Garamond" w:hAnsi="Garamond"/>
          <w:sz w:val="24"/>
        </w:rPr>
        <w:t>Instruction should also attempt to focus the student on the ability to be able to construct and reconstruct plans for learning material in t</w:t>
      </w:r>
      <w:r>
        <w:rPr>
          <w:rFonts w:ascii="Garamond" w:hAnsi="Garamond"/>
          <w:sz w:val="24"/>
        </w:rPr>
        <w:t>he real world (</w:t>
      </w:r>
      <w:proofErr w:type="spellStart"/>
      <w:r>
        <w:rPr>
          <w:rFonts w:ascii="Garamond" w:hAnsi="Garamond"/>
          <w:sz w:val="24"/>
        </w:rPr>
        <w:t>Applefield</w:t>
      </w:r>
      <w:proofErr w:type="spellEnd"/>
      <w:r>
        <w:rPr>
          <w:rFonts w:ascii="Garamond" w:hAnsi="Garamond"/>
          <w:sz w:val="24"/>
        </w:rPr>
        <w:t xml:space="preserve">, Huber, &amp; </w:t>
      </w:r>
      <w:proofErr w:type="spellStart"/>
      <w:r>
        <w:rPr>
          <w:rFonts w:ascii="Garamond" w:hAnsi="Garamond"/>
          <w:sz w:val="24"/>
        </w:rPr>
        <w:t>Moallem</w:t>
      </w:r>
      <w:proofErr w:type="spellEnd"/>
      <w:r w:rsidRPr="00B85918">
        <w:rPr>
          <w:rFonts w:ascii="Garamond" w:hAnsi="Garamond"/>
          <w:sz w:val="24"/>
        </w:rPr>
        <w:t>, 2000). In addition, constructivists hold that the</w:t>
      </w:r>
      <w:r>
        <w:rPr>
          <w:rFonts w:ascii="Garamond" w:hAnsi="Garamond"/>
          <w:sz w:val="24"/>
        </w:rPr>
        <w:t xml:space="preserve">re is no truly shared reality. </w:t>
      </w:r>
      <w:r w:rsidRPr="00B85918">
        <w:rPr>
          <w:rFonts w:ascii="Garamond" w:hAnsi="Garamond"/>
          <w:sz w:val="24"/>
        </w:rPr>
        <w:t>Each person’s reality and meaning of that reality is constructed through experiences. Person A having a discussion with Person B can never be truly certain that Person B is understanding the meaning that Person A has for his or her w</w:t>
      </w:r>
      <w:r>
        <w:rPr>
          <w:rFonts w:ascii="Garamond" w:hAnsi="Garamond"/>
          <w:sz w:val="24"/>
        </w:rPr>
        <w:t xml:space="preserve">ords (Duffy &amp; Jonassen, 1992). </w:t>
      </w:r>
      <w:r w:rsidRPr="00B85918">
        <w:rPr>
          <w:rFonts w:ascii="Garamond" w:hAnsi="Garamond"/>
          <w:sz w:val="24"/>
        </w:rPr>
        <w:t xml:space="preserve">Vermette, Foote, Bird, </w:t>
      </w:r>
      <w:proofErr w:type="spellStart"/>
      <w:r w:rsidRPr="00B85918">
        <w:rPr>
          <w:rFonts w:ascii="Garamond" w:hAnsi="Garamond"/>
          <w:sz w:val="24"/>
        </w:rPr>
        <w:t>Mesibov</w:t>
      </w:r>
      <w:proofErr w:type="spellEnd"/>
      <w:r w:rsidRPr="00B85918">
        <w:rPr>
          <w:rFonts w:ascii="Garamond" w:hAnsi="Garamond"/>
          <w:sz w:val="24"/>
        </w:rPr>
        <w:t xml:space="preserve">, Harris-Ewing, and Battaglia (2001) use the following acrostic to create a functional understanding of </w:t>
      </w:r>
      <w:proofErr w:type="spellStart"/>
      <w:r w:rsidRPr="00B85918">
        <w:rPr>
          <w:rFonts w:ascii="Garamond" w:hAnsi="Garamond"/>
          <w:sz w:val="24"/>
        </w:rPr>
        <w:t>constructivisms</w:t>
      </w:r>
      <w:proofErr w:type="spellEnd"/>
      <w:r w:rsidRPr="00B85918">
        <w:rPr>
          <w:rFonts w:ascii="Garamond" w:hAnsi="Garamond"/>
          <w:sz w:val="24"/>
        </w:rPr>
        <w:t>:</w:t>
      </w:r>
    </w:p>
    <w:p w14:paraId="00A9B7D2" w14:textId="77777777" w:rsidR="007A15C7" w:rsidRPr="00B85918" w:rsidRDefault="007A15C7" w:rsidP="007A15C7">
      <w:pPr>
        <w:rPr>
          <w:rFonts w:ascii="Garamond" w:hAnsi="Garamond"/>
          <w:sz w:val="24"/>
        </w:rPr>
      </w:pPr>
    </w:p>
    <w:p w14:paraId="09FD9C6E" w14:textId="77777777" w:rsidR="007A15C7" w:rsidRPr="00B85918" w:rsidRDefault="007A15C7" w:rsidP="007A15C7">
      <w:pPr>
        <w:ind w:left="720"/>
        <w:rPr>
          <w:rFonts w:ascii="Garamond" w:hAnsi="Garamond"/>
          <w:sz w:val="24"/>
        </w:rPr>
      </w:pPr>
      <w:r w:rsidRPr="00B85918">
        <w:rPr>
          <w:rFonts w:ascii="Garamond" w:hAnsi="Garamond"/>
          <w:b/>
          <w:bCs/>
          <w:sz w:val="24"/>
          <w:u w:val="single"/>
        </w:rPr>
        <w:t>C</w:t>
      </w:r>
      <w:r w:rsidRPr="00B85918">
        <w:rPr>
          <w:rFonts w:ascii="Garamond" w:hAnsi="Garamond"/>
          <w:sz w:val="24"/>
          <w:u w:val="single"/>
        </w:rPr>
        <w:t>onnections</w:t>
      </w:r>
      <w:r w:rsidRPr="00B85918">
        <w:rPr>
          <w:rFonts w:ascii="Garamond" w:hAnsi="Garamond"/>
          <w:sz w:val="24"/>
        </w:rPr>
        <w:t>: Learning is through connections of new information and previous knowledge.</w:t>
      </w:r>
    </w:p>
    <w:p w14:paraId="6166D0B9" w14:textId="77777777" w:rsidR="007A15C7" w:rsidRPr="00B85918" w:rsidRDefault="007A15C7" w:rsidP="007A15C7">
      <w:pPr>
        <w:ind w:left="720"/>
        <w:rPr>
          <w:rFonts w:ascii="Garamond" w:hAnsi="Garamond"/>
          <w:sz w:val="24"/>
        </w:rPr>
      </w:pPr>
      <w:r w:rsidRPr="00B85918">
        <w:rPr>
          <w:rFonts w:ascii="Garamond" w:hAnsi="Garamond"/>
          <w:b/>
          <w:bCs/>
          <w:sz w:val="24"/>
          <w:u w:val="single"/>
        </w:rPr>
        <w:t>O</w:t>
      </w:r>
      <w:r w:rsidRPr="00B85918">
        <w:rPr>
          <w:rFonts w:ascii="Garamond" w:hAnsi="Garamond"/>
          <w:sz w:val="24"/>
          <w:u w:val="single"/>
        </w:rPr>
        <w:t>ptions</w:t>
      </w:r>
      <w:r w:rsidRPr="00B85918">
        <w:rPr>
          <w:rFonts w:ascii="Garamond" w:hAnsi="Garamond"/>
          <w:sz w:val="24"/>
        </w:rPr>
        <w:t>: Choice is a key ingredient for students in the constructivist classroom.</w:t>
      </w:r>
    </w:p>
    <w:p w14:paraId="4062275B" w14:textId="77777777" w:rsidR="007A15C7" w:rsidRPr="00B85918" w:rsidRDefault="007A15C7" w:rsidP="007A15C7">
      <w:pPr>
        <w:ind w:left="720"/>
        <w:rPr>
          <w:rFonts w:ascii="Garamond" w:hAnsi="Garamond"/>
          <w:sz w:val="24"/>
        </w:rPr>
      </w:pPr>
      <w:r w:rsidRPr="00B85918">
        <w:rPr>
          <w:rFonts w:ascii="Garamond" w:hAnsi="Garamond"/>
          <w:b/>
          <w:bCs/>
          <w:sz w:val="24"/>
          <w:u w:val="single"/>
        </w:rPr>
        <w:t>N</w:t>
      </w:r>
      <w:r w:rsidRPr="00B85918">
        <w:rPr>
          <w:rFonts w:ascii="Garamond" w:hAnsi="Garamond"/>
          <w:sz w:val="24"/>
          <w:u w:val="single"/>
        </w:rPr>
        <w:t>egotiation</w:t>
      </w:r>
      <w:r w:rsidRPr="00B85918">
        <w:rPr>
          <w:rFonts w:ascii="Garamond" w:hAnsi="Garamond"/>
          <w:sz w:val="24"/>
        </w:rPr>
        <w:t>: Students should be allowed the freedom to garner a personal understanding of the new information.</w:t>
      </w:r>
    </w:p>
    <w:p w14:paraId="108C9DA3" w14:textId="77777777" w:rsidR="007A15C7" w:rsidRPr="00B85918" w:rsidRDefault="007A15C7" w:rsidP="007A15C7">
      <w:pPr>
        <w:ind w:left="720"/>
        <w:rPr>
          <w:rFonts w:ascii="Garamond" w:hAnsi="Garamond"/>
          <w:sz w:val="24"/>
        </w:rPr>
      </w:pPr>
      <w:r w:rsidRPr="00B85918">
        <w:rPr>
          <w:rFonts w:ascii="Garamond" w:hAnsi="Garamond"/>
          <w:b/>
          <w:bCs/>
          <w:sz w:val="24"/>
          <w:u w:val="single"/>
        </w:rPr>
        <w:t>S</w:t>
      </w:r>
      <w:r w:rsidRPr="00B85918">
        <w:rPr>
          <w:rFonts w:ascii="Garamond" w:hAnsi="Garamond"/>
          <w:sz w:val="24"/>
          <w:u w:val="single"/>
        </w:rPr>
        <w:t>caffolding</w:t>
      </w:r>
      <w:r>
        <w:rPr>
          <w:rFonts w:ascii="Garamond" w:hAnsi="Garamond"/>
          <w:sz w:val="24"/>
        </w:rPr>
        <w:t xml:space="preserve">: </w:t>
      </w:r>
      <w:r w:rsidRPr="00B85918">
        <w:rPr>
          <w:rFonts w:ascii="Garamond" w:hAnsi="Garamond"/>
          <w:sz w:val="24"/>
        </w:rPr>
        <w:t>Teachers assist students to reach new levels of understanding without giving them the direct information.</w:t>
      </w:r>
    </w:p>
    <w:p w14:paraId="7D8825F1" w14:textId="77777777" w:rsidR="007A15C7" w:rsidRPr="00B85918" w:rsidRDefault="007A15C7" w:rsidP="007A15C7">
      <w:pPr>
        <w:ind w:left="720"/>
        <w:rPr>
          <w:rFonts w:ascii="Garamond" w:hAnsi="Garamond"/>
          <w:sz w:val="24"/>
        </w:rPr>
      </w:pPr>
      <w:r w:rsidRPr="00B85918">
        <w:rPr>
          <w:rFonts w:ascii="Garamond" w:hAnsi="Garamond"/>
          <w:b/>
          <w:bCs/>
          <w:sz w:val="24"/>
          <w:u w:val="single"/>
        </w:rPr>
        <w:t>T</w:t>
      </w:r>
      <w:r w:rsidRPr="00B85918">
        <w:rPr>
          <w:rFonts w:ascii="Garamond" w:hAnsi="Garamond"/>
          <w:sz w:val="24"/>
          <w:u w:val="single"/>
        </w:rPr>
        <w:t>ime</w:t>
      </w:r>
      <w:r w:rsidRPr="00B85918">
        <w:rPr>
          <w:rFonts w:ascii="Garamond" w:hAnsi="Garamond"/>
          <w:sz w:val="24"/>
        </w:rPr>
        <w:t xml:space="preserve">: Time is not a constant for the subject matter in a constructivist model.  Rather, the student’s understanding of the subject is the guide </w:t>
      </w:r>
      <w:proofErr w:type="gramStart"/>
      <w:r w:rsidRPr="00B85918">
        <w:rPr>
          <w:rFonts w:ascii="Garamond" w:hAnsi="Garamond"/>
          <w:sz w:val="24"/>
        </w:rPr>
        <w:t>for the amount of</w:t>
      </w:r>
      <w:proofErr w:type="gramEnd"/>
      <w:r w:rsidRPr="00B85918">
        <w:rPr>
          <w:rFonts w:ascii="Garamond" w:hAnsi="Garamond"/>
          <w:sz w:val="24"/>
        </w:rPr>
        <w:t xml:space="preserve"> time needed.</w:t>
      </w:r>
    </w:p>
    <w:p w14:paraId="6B248370" w14:textId="77777777" w:rsidR="007A15C7" w:rsidRPr="00B85918" w:rsidRDefault="007A15C7" w:rsidP="007A15C7">
      <w:pPr>
        <w:ind w:left="720"/>
        <w:rPr>
          <w:rFonts w:ascii="Garamond" w:hAnsi="Garamond"/>
          <w:sz w:val="24"/>
        </w:rPr>
      </w:pPr>
      <w:r w:rsidRPr="00B85918">
        <w:rPr>
          <w:rFonts w:ascii="Garamond" w:hAnsi="Garamond"/>
          <w:b/>
          <w:bCs/>
          <w:sz w:val="24"/>
          <w:u w:val="single"/>
        </w:rPr>
        <w:t>R</w:t>
      </w:r>
      <w:r w:rsidRPr="00B85918">
        <w:rPr>
          <w:rFonts w:ascii="Garamond" w:hAnsi="Garamond"/>
          <w:sz w:val="24"/>
          <w:u w:val="single"/>
        </w:rPr>
        <w:t>ubrics</w:t>
      </w:r>
      <w:r w:rsidRPr="00B85918">
        <w:rPr>
          <w:rFonts w:ascii="Garamond" w:hAnsi="Garamond"/>
          <w:sz w:val="24"/>
        </w:rPr>
        <w:t>: Rubrics are used to help evaluate.</w:t>
      </w:r>
    </w:p>
    <w:p w14:paraId="72D34750" w14:textId="77777777" w:rsidR="007A15C7" w:rsidRPr="00B85918" w:rsidRDefault="007A15C7" w:rsidP="007A15C7">
      <w:pPr>
        <w:ind w:left="720"/>
        <w:rPr>
          <w:rFonts w:ascii="Garamond" w:hAnsi="Garamond"/>
          <w:sz w:val="24"/>
        </w:rPr>
      </w:pPr>
      <w:r w:rsidRPr="00B85918">
        <w:rPr>
          <w:rFonts w:ascii="Garamond" w:hAnsi="Garamond"/>
          <w:b/>
          <w:bCs/>
          <w:sz w:val="24"/>
          <w:u w:val="single"/>
        </w:rPr>
        <w:lastRenderedPageBreak/>
        <w:t>U</w:t>
      </w:r>
      <w:r w:rsidRPr="00B85918">
        <w:rPr>
          <w:rFonts w:ascii="Garamond" w:hAnsi="Garamond"/>
          <w:sz w:val="24"/>
          <w:u w:val="single"/>
        </w:rPr>
        <w:t>nderstanding</w:t>
      </w:r>
      <w:r w:rsidRPr="00B85918">
        <w:rPr>
          <w:rFonts w:ascii="Garamond" w:hAnsi="Garamond"/>
          <w:sz w:val="24"/>
        </w:rPr>
        <w:t>: Students must understand (and apply) the information to have learned it.</w:t>
      </w:r>
    </w:p>
    <w:p w14:paraId="2E63A9FF" w14:textId="77777777" w:rsidR="007A15C7" w:rsidRPr="00B85918" w:rsidRDefault="007A15C7" w:rsidP="007A15C7">
      <w:pPr>
        <w:ind w:left="720"/>
        <w:rPr>
          <w:rFonts w:ascii="Garamond" w:hAnsi="Garamond"/>
          <w:sz w:val="24"/>
        </w:rPr>
      </w:pPr>
      <w:r w:rsidRPr="00B85918">
        <w:rPr>
          <w:rFonts w:ascii="Garamond" w:hAnsi="Garamond"/>
          <w:b/>
          <w:bCs/>
          <w:sz w:val="24"/>
          <w:u w:val="single"/>
        </w:rPr>
        <w:t>C</w:t>
      </w:r>
      <w:r w:rsidRPr="00B85918">
        <w:rPr>
          <w:rFonts w:ascii="Garamond" w:hAnsi="Garamond"/>
          <w:sz w:val="24"/>
          <w:u w:val="single"/>
        </w:rPr>
        <w:t>ollaboration</w:t>
      </w:r>
      <w:r w:rsidRPr="00B85918">
        <w:rPr>
          <w:rFonts w:ascii="Garamond" w:hAnsi="Garamond"/>
          <w:sz w:val="24"/>
        </w:rPr>
        <w:t>: The building of knowledge in a social context is central to learning.</w:t>
      </w:r>
    </w:p>
    <w:p w14:paraId="407D5EB3" w14:textId="77777777" w:rsidR="007A15C7" w:rsidRPr="00B85918" w:rsidRDefault="007A15C7" w:rsidP="007A15C7">
      <w:pPr>
        <w:ind w:left="720"/>
        <w:rPr>
          <w:rFonts w:ascii="Garamond" w:hAnsi="Garamond"/>
          <w:sz w:val="24"/>
        </w:rPr>
      </w:pPr>
      <w:r w:rsidRPr="00B85918">
        <w:rPr>
          <w:rFonts w:ascii="Garamond" w:hAnsi="Garamond"/>
          <w:b/>
          <w:bCs/>
          <w:sz w:val="24"/>
          <w:u w:val="single"/>
        </w:rPr>
        <w:t>T</w:t>
      </w:r>
      <w:r w:rsidRPr="00B85918">
        <w:rPr>
          <w:rFonts w:ascii="Garamond" w:hAnsi="Garamond"/>
          <w:sz w:val="24"/>
          <w:u w:val="single"/>
        </w:rPr>
        <w:t>echnologies</w:t>
      </w:r>
      <w:r w:rsidRPr="00B85918">
        <w:rPr>
          <w:rFonts w:ascii="Garamond" w:hAnsi="Garamond"/>
          <w:sz w:val="24"/>
        </w:rPr>
        <w:t>: Technology allows for greater resources for personalized research and discovery.</w:t>
      </w:r>
    </w:p>
    <w:p w14:paraId="24A6C24F" w14:textId="77777777" w:rsidR="007A15C7" w:rsidRPr="00B85918" w:rsidRDefault="007A15C7" w:rsidP="007A15C7">
      <w:pPr>
        <w:ind w:left="720"/>
        <w:rPr>
          <w:rFonts w:ascii="Garamond" w:hAnsi="Garamond"/>
          <w:sz w:val="24"/>
        </w:rPr>
      </w:pPr>
      <w:r w:rsidRPr="00B85918">
        <w:rPr>
          <w:rFonts w:ascii="Garamond" w:hAnsi="Garamond"/>
          <w:b/>
          <w:bCs/>
          <w:sz w:val="24"/>
          <w:u w:val="single"/>
        </w:rPr>
        <w:t>I</w:t>
      </w:r>
      <w:r w:rsidRPr="00B85918">
        <w:rPr>
          <w:rFonts w:ascii="Garamond" w:hAnsi="Garamond"/>
          <w:sz w:val="24"/>
          <w:u w:val="single"/>
        </w:rPr>
        <w:t>nquiry</w:t>
      </w:r>
      <w:r w:rsidRPr="00B85918">
        <w:rPr>
          <w:rFonts w:ascii="Garamond" w:hAnsi="Garamond"/>
          <w:sz w:val="24"/>
        </w:rPr>
        <w:t>: Learning is through inquiry about the subjects.</w:t>
      </w:r>
    </w:p>
    <w:p w14:paraId="2C791CE7" w14:textId="77777777" w:rsidR="007A15C7" w:rsidRPr="00B85918" w:rsidRDefault="007A15C7" w:rsidP="007A15C7">
      <w:pPr>
        <w:ind w:left="720"/>
        <w:rPr>
          <w:rFonts w:ascii="Garamond" w:hAnsi="Garamond"/>
          <w:sz w:val="24"/>
        </w:rPr>
      </w:pPr>
      <w:r w:rsidRPr="00B85918">
        <w:rPr>
          <w:rFonts w:ascii="Garamond" w:hAnsi="Garamond"/>
          <w:b/>
          <w:bCs/>
          <w:sz w:val="24"/>
          <w:u w:val="single"/>
        </w:rPr>
        <w:t>V</w:t>
      </w:r>
      <w:r w:rsidRPr="00B85918">
        <w:rPr>
          <w:rFonts w:ascii="Garamond" w:hAnsi="Garamond"/>
          <w:sz w:val="24"/>
          <w:u w:val="single"/>
        </w:rPr>
        <w:t>ariety</w:t>
      </w:r>
      <w:r w:rsidRPr="00B85918">
        <w:rPr>
          <w:rFonts w:ascii="Garamond" w:hAnsi="Garamond"/>
          <w:sz w:val="24"/>
        </w:rPr>
        <w:t>: Variety of backgrounds, levels of comprehension, learning styles, etc. should all be considered in the constructivist classrooms.</w:t>
      </w:r>
    </w:p>
    <w:p w14:paraId="3D569958" w14:textId="77777777" w:rsidR="007A15C7" w:rsidRPr="00B85918" w:rsidRDefault="007A15C7" w:rsidP="007A15C7">
      <w:pPr>
        <w:ind w:left="720"/>
        <w:rPr>
          <w:rFonts w:ascii="Garamond" w:hAnsi="Garamond"/>
          <w:sz w:val="24"/>
        </w:rPr>
      </w:pPr>
      <w:r w:rsidRPr="00B85918">
        <w:rPr>
          <w:rFonts w:ascii="Garamond" w:hAnsi="Garamond"/>
          <w:b/>
          <w:bCs/>
          <w:sz w:val="24"/>
          <w:u w:val="single"/>
        </w:rPr>
        <w:t>I</w:t>
      </w:r>
      <w:r w:rsidRPr="00B85918">
        <w:rPr>
          <w:rFonts w:ascii="Garamond" w:hAnsi="Garamond"/>
          <w:sz w:val="24"/>
          <w:u w:val="single"/>
        </w:rPr>
        <w:t>ntentional Teaching</w:t>
      </w:r>
      <w:r>
        <w:rPr>
          <w:rFonts w:ascii="Garamond" w:hAnsi="Garamond"/>
          <w:sz w:val="24"/>
        </w:rPr>
        <w:t xml:space="preserve">: </w:t>
      </w:r>
      <w:r w:rsidRPr="00B85918">
        <w:rPr>
          <w:rFonts w:ascii="Garamond" w:hAnsi="Garamond"/>
          <w:sz w:val="24"/>
        </w:rPr>
        <w:t xml:space="preserve">Though the teacher is a guide in this learning process, he or she is no less a teacher.  </w:t>
      </w:r>
    </w:p>
    <w:p w14:paraId="3E458D20" w14:textId="77777777" w:rsidR="007A15C7" w:rsidRPr="00B85918" w:rsidRDefault="007A15C7" w:rsidP="007A15C7">
      <w:pPr>
        <w:ind w:left="720"/>
        <w:rPr>
          <w:rFonts w:ascii="Garamond" w:hAnsi="Garamond"/>
          <w:sz w:val="24"/>
        </w:rPr>
      </w:pPr>
      <w:r w:rsidRPr="00B85918">
        <w:rPr>
          <w:rFonts w:ascii="Garamond" w:hAnsi="Garamond"/>
          <w:b/>
          <w:bCs/>
          <w:sz w:val="24"/>
          <w:u w:val="single"/>
        </w:rPr>
        <w:t>S</w:t>
      </w:r>
      <w:r w:rsidRPr="00B85918">
        <w:rPr>
          <w:rFonts w:ascii="Garamond" w:hAnsi="Garamond"/>
          <w:sz w:val="24"/>
          <w:u w:val="single"/>
        </w:rPr>
        <w:t>tudent-Centered</w:t>
      </w:r>
      <w:r w:rsidRPr="00B85918">
        <w:rPr>
          <w:rFonts w:ascii="Garamond" w:hAnsi="Garamond"/>
          <w:sz w:val="24"/>
        </w:rPr>
        <w:t>: The focus of constructivism is on the student, not the teacher.</w:t>
      </w:r>
    </w:p>
    <w:p w14:paraId="0D43DB65" w14:textId="77777777" w:rsidR="007A15C7" w:rsidRPr="00B85918" w:rsidRDefault="007A15C7" w:rsidP="007A15C7">
      <w:pPr>
        <w:ind w:left="720"/>
        <w:rPr>
          <w:rFonts w:ascii="Garamond" w:hAnsi="Garamond"/>
          <w:sz w:val="24"/>
        </w:rPr>
      </w:pPr>
      <w:r w:rsidRPr="00B85918">
        <w:rPr>
          <w:rFonts w:ascii="Garamond" w:hAnsi="Garamond"/>
          <w:b/>
          <w:bCs/>
          <w:sz w:val="24"/>
          <w:u w:val="single"/>
        </w:rPr>
        <w:t>M</w:t>
      </w:r>
      <w:r w:rsidRPr="00B85918">
        <w:rPr>
          <w:rFonts w:ascii="Garamond" w:hAnsi="Garamond"/>
          <w:sz w:val="24"/>
          <w:u w:val="single"/>
        </w:rPr>
        <w:t>otivation</w:t>
      </w:r>
      <w:r w:rsidRPr="00B85918">
        <w:rPr>
          <w:rFonts w:ascii="Garamond" w:hAnsi="Garamond"/>
          <w:sz w:val="24"/>
        </w:rPr>
        <w:t>: Relevance is central to the student’s motivation level.</w:t>
      </w:r>
    </w:p>
    <w:p w14:paraId="7F447233" w14:textId="77777777" w:rsidR="007A15C7" w:rsidRPr="00B85918" w:rsidRDefault="007A15C7" w:rsidP="007A15C7">
      <w:pPr>
        <w:ind w:left="720"/>
        <w:rPr>
          <w:rFonts w:ascii="Garamond" w:hAnsi="Garamond"/>
          <w:sz w:val="24"/>
        </w:rPr>
      </w:pPr>
      <w:r w:rsidRPr="00B85918">
        <w:rPr>
          <w:rFonts w:ascii="Garamond" w:hAnsi="Garamond"/>
          <w:b/>
          <w:bCs/>
          <w:sz w:val="24"/>
          <w:u w:val="single"/>
        </w:rPr>
        <w:t>S</w:t>
      </w:r>
      <w:r w:rsidRPr="00B85918">
        <w:rPr>
          <w:rFonts w:ascii="Garamond" w:hAnsi="Garamond"/>
          <w:sz w:val="24"/>
          <w:u w:val="single"/>
        </w:rPr>
        <w:t>tandards</w:t>
      </w:r>
      <w:r w:rsidRPr="00B85918">
        <w:rPr>
          <w:rFonts w:ascii="Garamond" w:hAnsi="Garamond"/>
          <w:sz w:val="24"/>
        </w:rPr>
        <w:t xml:space="preserve">: Standards are ever-present in the constructivist model </w:t>
      </w:r>
      <w:proofErr w:type="gramStart"/>
      <w:r w:rsidRPr="00B85918">
        <w:rPr>
          <w:rFonts w:ascii="Garamond" w:hAnsi="Garamond"/>
          <w:sz w:val="24"/>
        </w:rPr>
        <w:t>in spite of</w:t>
      </w:r>
      <w:proofErr w:type="gramEnd"/>
      <w:r w:rsidRPr="00B85918">
        <w:rPr>
          <w:rFonts w:ascii="Garamond" w:hAnsi="Garamond"/>
          <w:sz w:val="24"/>
        </w:rPr>
        <w:t xml:space="preserve"> the priority on student-centered learning, etc.  These standards may include the ability of the student to think critically on the subject and perform other cognitive procedures while manipulating his or her knowledge of the subject (Vermette et al., 2001)  </w:t>
      </w:r>
    </w:p>
    <w:p w14:paraId="7FDE1DC9" w14:textId="77777777" w:rsidR="007A15C7" w:rsidRDefault="007A15C7" w:rsidP="007A15C7">
      <w:pPr>
        <w:rPr>
          <w:rFonts w:ascii="Garamond" w:hAnsi="Garamond"/>
          <w:sz w:val="24"/>
        </w:rPr>
      </w:pPr>
    </w:p>
    <w:p w14:paraId="0729B39D" w14:textId="77777777" w:rsidR="007A15C7" w:rsidRPr="00B85918" w:rsidRDefault="007A15C7" w:rsidP="007A15C7">
      <w:pPr>
        <w:rPr>
          <w:rFonts w:ascii="Garamond" w:hAnsi="Garamond"/>
          <w:sz w:val="24"/>
        </w:rPr>
      </w:pPr>
      <w:r w:rsidRPr="00B85918">
        <w:rPr>
          <w:rFonts w:ascii="Garamond" w:hAnsi="Garamond"/>
          <w:sz w:val="24"/>
        </w:rPr>
        <w:t>With these ideals as</w:t>
      </w:r>
      <w:r>
        <w:rPr>
          <w:rFonts w:ascii="Garamond" w:hAnsi="Garamond"/>
          <w:sz w:val="24"/>
        </w:rPr>
        <w:t xml:space="preserve"> the</w:t>
      </w:r>
      <w:r w:rsidRPr="00B85918">
        <w:rPr>
          <w:rFonts w:ascii="Garamond" w:hAnsi="Garamond"/>
          <w:sz w:val="24"/>
        </w:rPr>
        <w:t xml:space="preserve"> focus, constructivist curriculum designers can make a program of study that allows the student to learn through and focus upon concepts of value to the student.</w:t>
      </w:r>
    </w:p>
    <w:p w14:paraId="65DC50CB" w14:textId="77777777" w:rsidR="007A15C7" w:rsidRDefault="007A15C7" w:rsidP="007A15C7">
      <w:pPr>
        <w:rPr>
          <w:rFonts w:ascii="Garamond" w:hAnsi="Garamond"/>
          <w:sz w:val="24"/>
          <w:szCs w:val="24"/>
          <w:u w:val="single"/>
        </w:rPr>
      </w:pPr>
    </w:p>
    <w:p w14:paraId="501475E1" w14:textId="77777777" w:rsidR="007A15C7" w:rsidRDefault="007A15C7" w:rsidP="007A15C7">
      <w:pPr>
        <w:rPr>
          <w:rFonts w:ascii="Garamond" w:hAnsi="Garamond"/>
          <w:sz w:val="24"/>
          <w:szCs w:val="24"/>
        </w:rPr>
      </w:pPr>
      <w:r>
        <w:rPr>
          <w:rFonts w:ascii="Garamond" w:hAnsi="Garamond"/>
          <w:sz w:val="24"/>
          <w:szCs w:val="24"/>
          <w:u w:val="single"/>
        </w:rPr>
        <w:t>The Principle Approach</w:t>
      </w:r>
    </w:p>
    <w:p w14:paraId="3BFB156D" w14:textId="77777777" w:rsidR="007A15C7" w:rsidRDefault="007A15C7" w:rsidP="007A15C7">
      <w:pPr>
        <w:rPr>
          <w:rFonts w:ascii="Garamond" w:hAnsi="Garamond"/>
          <w:sz w:val="24"/>
          <w:szCs w:val="24"/>
        </w:rPr>
      </w:pPr>
      <w:r>
        <w:rPr>
          <w:rFonts w:ascii="Garamond" w:hAnsi="Garamond"/>
          <w:sz w:val="24"/>
          <w:szCs w:val="24"/>
        </w:rPr>
        <w:t xml:space="preserve">The </w:t>
      </w:r>
      <w:proofErr w:type="gramStart"/>
      <w:r>
        <w:rPr>
          <w:rFonts w:ascii="Garamond" w:hAnsi="Garamond"/>
          <w:sz w:val="24"/>
          <w:szCs w:val="24"/>
        </w:rPr>
        <w:t>Principle</w:t>
      </w:r>
      <w:proofErr w:type="gramEnd"/>
      <w:r>
        <w:rPr>
          <w:rFonts w:ascii="Garamond" w:hAnsi="Garamond"/>
          <w:sz w:val="24"/>
          <w:szCs w:val="24"/>
        </w:rPr>
        <w:t xml:space="preserve"> Approach to the curriculum was introduced by Slater (1975) in her text </w:t>
      </w:r>
      <w:r w:rsidRPr="00C579EA">
        <w:rPr>
          <w:rFonts w:ascii="Garamond" w:hAnsi="Garamond"/>
          <w:i/>
          <w:sz w:val="24"/>
          <w:szCs w:val="24"/>
        </w:rPr>
        <w:t>Teaching and Learning America's Christian History: The Principle Approach</w:t>
      </w:r>
      <w:r>
        <w:rPr>
          <w:rFonts w:ascii="Garamond" w:hAnsi="Garamond"/>
          <w:sz w:val="24"/>
          <w:szCs w:val="24"/>
        </w:rPr>
        <w:t xml:space="preserve">. In essence, the primary construct of the </w:t>
      </w:r>
      <w:proofErr w:type="gramStart"/>
      <w:r>
        <w:rPr>
          <w:rFonts w:ascii="Garamond" w:hAnsi="Garamond"/>
          <w:sz w:val="24"/>
          <w:szCs w:val="24"/>
        </w:rPr>
        <w:t>Principle</w:t>
      </w:r>
      <w:proofErr w:type="gramEnd"/>
      <w:r>
        <w:rPr>
          <w:rFonts w:ascii="Garamond" w:hAnsi="Garamond"/>
          <w:sz w:val="24"/>
          <w:szCs w:val="24"/>
        </w:rPr>
        <w:t xml:space="preserve"> Approach is to start with a principle in the Bible and develop learning from the Bible. This goes beyond simply adding prayer and some biblical references to course materials. This </w:t>
      </w:r>
      <w:proofErr w:type="gramStart"/>
      <w:r>
        <w:rPr>
          <w:rFonts w:ascii="Garamond" w:hAnsi="Garamond"/>
          <w:sz w:val="24"/>
          <w:szCs w:val="24"/>
        </w:rPr>
        <w:t>Principle</w:t>
      </w:r>
      <w:proofErr w:type="gramEnd"/>
      <w:r>
        <w:rPr>
          <w:rFonts w:ascii="Garamond" w:hAnsi="Garamond"/>
          <w:sz w:val="24"/>
          <w:szCs w:val="24"/>
        </w:rPr>
        <w:t xml:space="preserve"> Approach was designed in an effort to have learners think biblically about the issues of life, critically reflecting on those issues with logic and reasoning clarified with a Biblical worldview. While this approach was designed for K-12 learners, the applications for higher education are solid. Learners will continue to need the foundation stone of the Bible in the field of study in which they will pursue a career and calling.  </w:t>
      </w:r>
    </w:p>
    <w:p w14:paraId="2A71C486" w14:textId="77777777" w:rsidR="007A15C7" w:rsidRDefault="007A15C7" w:rsidP="007A15C7">
      <w:pPr>
        <w:jc w:val="center"/>
        <w:rPr>
          <w:rFonts w:ascii="Garamond" w:hAnsi="Garamond"/>
          <w:b/>
          <w:sz w:val="24"/>
          <w:szCs w:val="24"/>
        </w:rPr>
      </w:pPr>
    </w:p>
    <w:p w14:paraId="698D1EEC" w14:textId="77777777" w:rsidR="007A15C7" w:rsidRDefault="007A15C7" w:rsidP="007A15C7">
      <w:pPr>
        <w:jc w:val="center"/>
        <w:rPr>
          <w:rFonts w:ascii="Garamond" w:hAnsi="Garamond"/>
          <w:sz w:val="24"/>
          <w:szCs w:val="24"/>
        </w:rPr>
      </w:pPr>
      <w:r>
        <w:rPr>
          <w:rFonts w:ascii="Garamond" w:hAnsi="Garamond"/>
          <w:b/>
          <w:sz w:val="24"/>
          <w:szCs w:val="24"/>
        </w:rPr>
        <w:t>References</w:t>
      </w:r>
    </w:p>
    <w:p w14:paraId="65E82032" w14:textId="77777777" w:rsidR="007A15C7" w:rsidRDefault="007A15C7" w:rsidP="007A15C7">
      <w:pPr>
        <w:rPr>
          <w:rFonts w:ascii="Garamond" w:hAnsi="Garamond"/>
          <w:sz w:val="24"/>
          <w:szCs w:val="24"/>
        </w:rPr>
      </w:pPr>
    </w:p>
    <w:p w14:paraId="1527FD8D" w14:textId="77777777" w:rsidR="007A15C7" w:rsidRDefault="007A15C7" w:rsidP="007A15C7">
      <w:pPr>
        <w:tabs>
          <w:tab w:val="left" w:pos="-1440"/>
        </w:tabs>
        <w:ind w:left="720" w:hanging="720"/>
        <w:rPr>
          <w:rFonts w:ascii="Garamond" w:hAnsi="Garamond"/>
          <w:sz w:val="24"/>
        </w:rPr>
      </w:pPr>
      <w:proofErr w:type="spellStart"/>
      <w:r w:rsidRPr="003A58B8">
        <w:rPr>
          <w:rFonts w:ascii="Garamond" w:hAnsi="Garamond"/>
          <w:sz w:val="24"/>
        </w:rPr>
        <w:t>Applefield</w:t>
      </w:r>
      <w:proofErr w:type="spellEnd"/>
      <w:r w:rsidRPr="003A58B8">
        <w:rPr>
          <w:rFonts w:ascii="Garamond" w:hAnsi="Garamond"/>
          <w:sz w:val="24"/>
        </w:rPr>
        <w:t>, J.M., Huber</w:t>
      </w:r>
      <w:r>
        <w:rPr>
          <w:rFonts w:ascii="Garamond" w:hAnsi="Garamond"/>
          <w:sz w:val="24"/>
        </w:rPr>
        <w:t xml:space="preserve">, R. L., &amp; </w:t>
      </w:r>
      <w:proofErr w:type="spellStart"/>
      <w:r>
        <w:rPr>
          <w:rFonts w:ascii="Garamond" w:hAnsi="Garamond"/>
          <w:sz w:val="24"/>
        </w:rPr>
        <w:t>Moallem</w:t>
      </w:r>
      <w:proofErr w:type="spellEnd"/>
      <w:r>
        <w:rPr>
          <w:rFonts w:ascii="Garamond" w:hAnsi="Garamond"/>
          <w:sz w:val="24"/>
        </w:rPr>
        <w:t xml:space="preserve">, M. (2000). </w:t>
      </w:r>
      <w:r w:rsidRPr="003A58B8">
        <w:rPr>
          <w:rFonts w:ascii="Garamond" w:hAnsi="Garamond"/>
          <w:sz w:val="24"/>
        </w:rPr>
        <w:t xml:space="preserve">Constructivism in theory and practice: Toward a better understanding (theory of learning). </w:t>
      </w:r>
      <w:r w:rsidRPr="003A58B8">
        <w:rPr>
          <w:rFonts w:ascii="Garamond" w:hAnsi="Garamond"/>
          <w:i/>
          <w:iCs/>
          <w:sz w:val="24"/>
        </w:rPr>
        <w:t>High School Journal 84</w:t>
      </w:r>
      <w:r w:rsidRPr="003A58B8">
        <w:rPr>
          <w:rFonts w:ascii="Garamond" w:hAnsi="Garamond"/>
          <w:sz w:val="24"/>
        </w:rPr>
        <w:t>(2), 35-53.</w:t>
      </w:r>
    </w:p>
    <w:p w14:paraId="3A36C677" w14:textId="77777777" w:rsidR="007A15C7" w:rsidRPr="003A58B8" w:rsidRDefault="007A15C7" w:rsidP="007A15C7">
      <w:pPr>
        <w:tabs>
          <w:tab w:val="left" w:pos="-1440"/>
        </w:tabs>
        <w:ind w:left="720" w:hanging="720"/>
        <w:rPr>
          <w:rFonts w:ascii="Garamond" w:hAnsi="Garamond"/>
          <w:sz w:val="24"/>
        </w:rPr>
      </w:pPr>
    </w:p>
    <w:p w14:paraId="62689E91" w14:textId="77777777" w:rsidR="007A15C7" w:rsidRDefault="007A15C7" w:rsidP="007A15C7">
      <w:pPr>
        <w:tabs>
          <w:tab w:val="left" w:pos="-1440"/>
        </w:tabs>
        <w:ind w:left="720" w:hanging="720"/>
        <w:rPr>
          <w:rFonts w:ascii="Garamond" w:hAnsi="Garamond"/>
          <w:sz w:val="24"/>
        </w:rPr>
      </w:pPr>
      <w:proofErr w:type="spellStart"/>
      <w:r>
        <w:rPr>
          <w:rFonts w:ascii="Garamond" w:hAnsi="Garamond"/>
          <w:sz w:val="24"/>
        </w:rPr>
        <w:t>Chrenka</w:t>
      </w:r>
      <w:proofErr w:type="spellEnd"/>
      <w:r>
        <w:rPr>
          <w:rFonts w:ascii="Garamond" w:hAnsi="Garamond"/>
          <w:sz w:val="24"/>
        </w:rPr>
        <w:t xml:space="preserve">, L. (2001). </w:t>
      </w:r>
      <w:r w:rsidRPr="003A58B8">
        <w:rPr>
          <w:rFonts w:ascii="Garamond" w:hAnsi="Garamond"/>
          <w:sz w:val="24"/>
        </w:rPr>
        <w:t xml:space="preserve">Constructivism and the role of the teacher: </w:t>
      </w:r>
      <w:proofErr w:type="spellStart"/>
      <w:r w:rsidRPr="003A58B8">
        <w:rPr>
          <w:rFonts w:ascii="Garamond" w:hAnsi="Garamond"/>
          <w:sz w:val="24"/>
        </w:rPr>
        <w:t>Misconstructing</w:t>
      </w:r>
      <w:proofErr w:type="spellEnd"/>
      <w:r w:rsidRPr="003A58B8">
        <w:rPr>
          <w:rFonts w:ascii="Garamond" w:hAnsi="Garamond"/>
          <w:sz w:val="24"/>
        </w:rPr>
        <w:t xml:space="preserve"> constructivism. </w:t>
      </w:r>
      <w:r w:rsidRPr="003A58B8">
        <w:rPr>
          <w:rFonts w:ascii="Garamond" w:hAnsi="Garamond"/>
          <w:i/>
          <w:iCs/>
          <w:sz w:val="24"/>
        </w:rPr>
        <w:t xml:space="preserve">Phi Delta </w:t>
      </w:r>
      <w:proofErr w:type="spellStart"/>
      <w:r w:rsidRPr="003A58B8">
        <w:rPr>
          <w:rFonts w:ascii="Garamond" w:hAnsi="Garamond"/>
          <w:i/>
          <w:iCs/>
          <w:sz w:val="24"/>
        </w:rPr>
        <w:t>Kappan</w:t>
      </w:r>
      <w:proofErr w:type="spellEnd"/>
      <w:r w:rsidRPr="003A58B8">
        <w:rPr>
          <w:rFonts w:ascii="Garamond" w:hAnsi="Garamond"/>
          <w:i/>
          <w:iCs/>
          <w:sz w:val="24"/>
        </w:rPr>
        <w:t>, 82</w:t>
      </w:r>
      <w:r>
        <w:rPr>
          <w:rFonts w:ascii="Garamond" w:hAnsi="Garamond"/>
          <w:sz w:val="24"/>
        </w:rPr>
        <w:t>(9), 694-695.</w:t>
      </w:r>
    </w:p>
    <w:p w14:paraId="62980A9F" w14:textId="77777777" w:rsidR="007A15C7" w:rsidRPr="003A58B8" w:rsidRDefault="007A15C7" w:rsidP="007A15C7">
      <w:pPr>
        <w:tabs>
          <w:tab w:val="left" w:pos="-1440"/>
        </w:tabs>
        <w:ind w:left="720" w:hanging="720"/>
        <w:rPr>
          <w:rFonts w:ascii="Garamond" w:hAnsi="Garamond"/>
          <w:sz w:val="24"/>
        </w:rPr>
      </w:pPr>
    </w:p>
    <w:p w14:paraId="7DDC6FD1" w14:textId="77777777" w:rsidR="007A15C7" w:rsidRDefault="007A15C7" w:rsidP="007A15C7">
      <w:pPr>
        <w:tabs>
          <w:tab w:val="left" w:pos="-1440"/>
        </w:tabs>
        <w:ind w:left="720" w:hanging="720"/>
        <w:rPr>
          <w:rFonts w:ascii="Garamond" w:hAnsi="Garamond"/>
          <w:sz w:val="24"/>
        </w:rPr>
      </w:pPr>
      <w:r w:rsidRPr="003A58B8">
        <w:rPr>
          <w:rFonts w:ascii="Garamond" w:hAnsi="Garamond"/>
          <w:sz w:val="24"/>
        </w:rPr>
        <w:t>Duffy, T.M., &amp; Jonassen, D.H. (Eds</w:t>
      </w:r>
      <w:r>
        <w:rPr>
          <w:rFonts w:ascii="Garamond" w:hAnsi="Garamond"/>
          <w:sz w:val="24"/>
        </w:rPr>
        <w:t xml:space="preserve">.). </w:t>
      </w:r>
      <w:r w:rsidRPr="003A58B8">
        <w:rPr>
          <w:rFonts w:ascii="Garamond" w:hAnsi="Garamond"/>
          <w:sz w:val="24"/>
        </w:rPr>
        <w:t xml:space="preserve">(1992). </w:t>
      </w:r>
      <w:r w:rsidRPr="003A58B8">
        <w:rPr>
          <w:rFonts w:ascii="Garamond" w:hAnsi="Garamond"/>
          <w:i/>
          <w:iCs/>
          <w:sz w:val="24"/>
        </w:rPr>
        <w:t>Constructivism and the technology of instruction: A conversation</w:t>
      </w:r>
      <w:r>
        <w:rPr>
          <w:rFonts w:ascii="Garamond" w:hAnsi="Garamond"/>
          <w:sz w:val="24"/>
        </w:rPr>
        <w:t xml:space="preserve">. </w:t>
      </w:r>
      <w:r w:rsidRPr="003A58B8">
        <w:rPr>
          <w:rFonts w:ascii="Garamond" w:hAnsi="Garamond"/>
          <w:sz w:val="24"/>
        </w:rPr>
        <w:t>Hillsdale, NJ: Lawrence Erlbaum.</w:t>
      </w:r>
    </w:p>
    <w:p w14:paraId="0CBAA103" w14:textId="77777777" w:rsidR="007A15C7" w:rsidRDefault="007A15C7" w:rsidP="007A15C7">
      <w:pPr>
        <w:tabs>
          <w:tab w:val="left" w:pos="-1440"/>
        </w:tabs>
        <w:ind w:left="720" w:hanging="720"/>
        <w:rPr>
          <w:rFonts w:ascii="Garamond" w:hAnsi="Garamond"/>
          <w:sz w:val="24"/>
        </w:rPr>
      </w:pPr>
    </w:p>
    <w:p w14:paraId="6EBF9BC5" w14:textId="77777777" w:rsidR="007A15C7" w:rsidRDefault="007A15C7" w:rsidP="007A15C7">
      <w:pPr>
        <w:tabs>
          <w:tab w:val="left" w:pos="-1440"/>
        </w:tabs>
        <w:ind w:left="720" w:hanging="720"/>
        <w:rPr>
          <w:rFonts w:ascii="Garamond" w:hAnsi="Garamond"/>
          <w:sz w:val="24"/>
        </w:rPr>
      </w:pPr>
      <w:r>
        <w:rPr>
          <w:rFonts w:ascii="Garamond" w:hAnsi="Garamond"/>
          <w:sz w:val="24"/>
        </w:rPr>
        <w:t xml:space="preserve">Knowles, M.S., Holton III, E.F., &amp; Swanson, R.A. (2005). </w:t>
      </w:r>
      <w:r>
        <w:rPr>
          <w:rFonts w:ascii="Garamond" w:hAnsi="Garamond"/>
          <w:i/>
          <w:sz w:val="24"/>
        </w:rPr>
        <w:t>The adult learner</w:t>
      </w:r>
      <w:r>
        <w:rPr>
          <w:rFonts w:ascii="Garamond" w:hAnsi="Garamond"/>
          <w:sz w:val="24"/>
        </w:rPr>
        <w:t xml:space="preserve"> (6</w:t>
      </w:r>
      <w:r w:rsidRPr="00352680">
        <w:rPr>
          <w:rFonts w:ascii="Garamond" w:hAnsi="Garamond"/>
          <w:sz w:val="24"/>
          <w:vertAlign w:val="superscript"/>
        </w:rPr>
        <w:t>th</w:t>
      </w:r>
      <w:r>
        <w:rPr>
          <w:rFonts w:ascii="Garamond" w:hAnsi="Garamond"/>
          <w:sz w:val="24"/>
        </w:rPr>
        <w:t xml:space="preserve"> edition).   </w:t>
      </w:r>
    </w:p>
    <w:p w14:paraId="47C7D0CC" w14:textId="77777777" w:rsidR="007A15C7" w:rsidRDefault="007A15C7" w:rsidP="007A15C7">
      <w:pPr>
        <w:tabs>
          <w:tab w:val="left" w:pos="-1440"/>
        </w:tabs>
        <w:ind w:left="720" w:hanging="720"/>
        <w:rPr>
          <w:rFonts w:ascii="Garamond" w:hAnsi="Garamond"/>
          <w:sz w:val="24"/>
        </w:rPr>
      </w:pPr>
    </w:p>
    <w:p w14:paraId="57A2023E" w14:textId="77777777" w:rsidR="007A15C7" w:rsidRDefault="007A15C7" w:rsidP="007A15C7">
      <w:pPr>
        <w:tabs>
          <w:tab w:val="left" w:pos="-1440"/>
        </w:tabs>
        <w:ind w:left="720" w:hanging="720"/>
        <w:rPr>
          <w:rFonts w:ascii="Garamond" w:hAnsi="Garamond"/>
          <w:sz w:val="24"/>
        </w:rPr>
      </w:pPr>
      <w:r>
        <w:rPr>
          <w:rFonts w:ascii="Garamond" w:hAnsi="Garamond"/>
          <w:sz w:val="24"/>
        </w:rPr>
        <w:t xml:space="preserve">Slater, R.J. (1975). </w:t>
      </w:r>
      <w:r w:rsidRPr="00C579EA">
        <w:rPr>
          <w:rFonts w:ascii="Garamond" w:hAnsi="Garamond"/>
          <w:i/>
          <w:sz w:val="24"/>
        </w:rPr>
        <w:t xml:space="preserve">Teaching and </w:t>
      </w:r>
      <w:r>
        <w:rPr>
          <w:rFonts w:ascii="Garamond" w:hAnsi="Garamond"/>
          <w:i/>
          <w:sz w:val="24"/>
        </w:rPr>
        <w:t>l</w:t>
      </w:r>
      <w:r w:rsidRPr="00C579EA">
        <w:rPr>
          <w:rFonts w:ascii="Garamond" w:hAnsi="Garamond"/>
          <w:i/>
          <w:sz w:val="24"/>
        </w:rPr>
        <w:t xml:space="preserve">earning America's Christian </w:t>
      </w:r>
      <w:r>
        <w:rPr>
          <w:rFonts w:ascii="Garamond" w:hAnsi="Garamond"/>
          <w:i/>
          <w:sz w:val="24"/>
        </w:rPr>
        <w:t>h</w:t>
      </w:r>
      <w:r w:rsidRPr="00C579EA">
        <w:rPr>
          <w:rFonts w:ascii="Garamond" w:hAnsi="Garamond"/>
          <w:i/>
          <w:sz w:val="24"/>
        </w:rPr>
        <w:t xml:space="preserve">istory: The </w:t>
      </w:r>
      <w:proofErr w:type="gramStart"/>
      <w:r>
        <w:rPr>
          <w:rFonts w:ascii="Garamond" w:hAnsi="Garamond"/>
          <w:i/>
          <w:sz w:val="24"/>
        </w:rPr>
        <w:t>p</w:t>
      </w:r>
      <w:r w:rsidRPr="00C579EA">
        <w:rPr>
          <w:rFonts w:ascii="Garamond" w:hAnsi="Garamond"/>
          <w:i/>
          <w:sz w:val="24"/>
        </w:rPr>
        <w:t>rinciple</w:t>
      </w:r>
      <w:proofErr w:type="gramEnd"/>
      <w:r w:rsidRPr="00C579EA">
        <w:rPr>
          <w:rFonts w:ascii="Garamond" w:hAnsi="Garamond"/>
          <w:i/>
          <w:sz w:val="24"/>
        </w:rPr>
        <w:t xml:space="preserve"> </w:t>
      </w:r>
      <w:r>
        <w:rPr>
          <w:rFonts w:ascii="Garamond" w:hAnsi="Garamond"/>
          <w:i/>
          <w:sz w:val="24"/>
        </w:rPr>
        <w:t>a</w:t>
      </w:r>
      <w:r w:rsidRPr="00C579EA">
        <w:rPr>
          <w:rFonts w:ascii="Garamond" w:hAnsi="Garamond"/>
          <w:i/>
          <w:sz w:val="24"/>
        </w:rPr>
        <w:t>pproach</w:t>
      </w:r>
      <w:r>
        <w:rPr>
          <w:rFonts w:ascii="Garamond" w:hAnsi="Garamond"/>
          <w:sz w:val="24"/>
        </w:rPr>
        <w:t xml:space="preserve">.  Chesapeake, VA: </w:t>
      </w:r>
      <w:r w:rsidRPr="00C579EA">
        <w:rPr>
          <w:rFonts w:ascii="Garamond" w:hAnsi="Garamond"/>
          <w:sz w:val="24"/>
        </w:rPr>
        <w:t>Foundation for American Christian Education</w:t>
      </w:r>
      <w:r>
        <w:rPr>
          <w:rFonts w:ascii="Garamond" w:hAnsi="Garamond"/>
          <w:sz w:val="24"/>
        </w:rPr>
        <w:t xml:space="preserve">.  </w:t>
      </w:r>
    </w:p>
    <w:p w14:paraId="7D3CE015" w14:textId="77777777" w:rsidR="007A15C7" w:rsidRPr="00C579EA" w:rsidRDefault="007A15C7" w:rsidP="007A15C7">
      <w:pPr>
        <w:tabs>
          <w:tab w:val="left" w:pos="-1440"/>
        </w:tabs>
        <w:ind w:left="720" w:hanging="720"/>
        <w:rPr>
          <w:rFonts w:ascii="Garamond" w:hAnsi="Garamond"/>
          <w:sz w:val="24"/>
        </w:rPr>
      </w:pPr>
    </w:p>
    <w:p w14:paraId="236D847C" w14:textId="77777777" w:rsidR="007A15C7" w:rsidRPr="003A58B8" w:rsidRDefault="007A15C7" w:rsidP="007A15C7">
      <w:pPr>
        <w:tabs>
          <w:tab w:val="left" w:pos="-1440"/>
        </w:tabs>
        <w:ind w:left="720" w:hanging="720"/>
        <w:rPr>
          <w:rFonts w:ascii="Garamond" w:hAnsi="Garamond"/>
          <w:sz w:val="24"/>
        </w:rPr>
      </w:pPr>
      <w:r w:rsidRPr="003A58B8">
        <w:rPr>
          <w:rFonts w:ascii="Garamond" w:hAnsi="Garamond"/>
          <w:sz w:val="24"/>
        </w:rPr>
        <w:lastRenderedPageBreak/>
        <w:t xml:space="preserve">Vermette, P., Foote, C., Bird, C., </w:t>
      </w:r>
      <w:proofErr w:type="spellStart"/>
      <w:r w:rsidRPr="003A58B8">
        <w:rPr>
          <w:rFonts w:ascii="Garamond" w:hAnsi="Garamond"/>
          <w:sz w:val="24"/>
        </w:rPr>
        <w:t>Mesibov</w:t>
      </w:r>
      <w:proofErr w:type="spellEnd"/>
      <w:r w:rsidRPr="003A58B8">
        <w:rPr>
          <w:rFonts w:ascii="Garamond" w:hAnsi="Garamond"/>
          <w:sz w:val="24"/>
        </w:rPr>
        <w:t xml:space="preserve">, D., Harris-Ewing, S., &amp; Battaglia, C. (2001).  Understanding constructivism(s): A primer for parents and school board members. </w:t>
      </w:r>
      <w:r w:rsidRPr="003A58B8">
        <w:rPr>
          <w:rFonts w:ascii="Garamond" w:hAnsi="Garamond"/>
          <w:i/>
          <w:iCs/>
          <w:sz w:val="24"/>
        </w:rPr>
        <w:t>Education</w:t>
      </w:r>
      <w:r w:rsidRPr="003A58B8">
        <w:rPr>
          <w:rFonts w:ascii="Garamond" w:hAnsi="Garamond"/>
          <w:sz w:val="24"/>
        </w:rPr>
        <w:t xml:space="preserve">, </w:t>
      </w:r>
      <w:r w:rsidRPr="003A58B8">
        <w:rPr>
          <w:rFonts w:ascii="Garamond" w:hAnsi="Garamond"/>
          <w:i/>
          <w:iCs/>
          <w:sz w:val="24"/>
        </w:rPr>
        <w:t>122</w:t>
      </w:r>
      <w:r w:rsidRPr="003A58B8">
        <w:rPr>
          <w:rFonts w:ascii="Garamond" w:hAnsi="Garamond"/>
          <w:sz w:val="24"/>
        </w:rPr>
        <w:t xml:space="preserve">(1), 87-93. </w:t>
      </w:r>
    </w:p>
    <w:p w14:paraId="3B805074" w14:textId="77777777" w:rsidR="007A15C7" w:rsidRPr="001D1D7A" w:rsidRDefault="007A15C7" w:rsidP="007A15C7">
      <w:pPr>
        <w:rPr>
          <w:rFonts w:ascii="Garamond" w:hAnsi="Garamond"/>
          <w:sz w:val="24"/>
          <w:szCs w:val="24"/>
        </w:rPr>
      </w:pPr>
    </w:p>
    <w:p w14:paraId="449B4FF3" w14:textId="77777777" w:rsidR="007A15C7" w:rsidRDefault="007A15C7" w:rsidP="007A15C7">
      <w:pPr>
        <w:pStyle w:val="Heading2"/>
        <w:rPr>
          <w:rFonts w:ascii="Garamond" w:hAnsi="Garamond"/>
        </w:rPr>
      </w:pPr>
      <w:bookmarkStart w:id="31" w:name="_Toc517090779"/>
    </w:p>
    <w:p w14:paraId="15570701" w14:textId="77777777" w:rsidR="007A15C7" w:rsidRDefault="007A15C7" w:rsidP="007A15C7">
      <w:pPr>
        <w:pStyle w:val="Heading2"/>
        <w:rPr>
          <w:rFonts w:ascii="Garamond" w:hAnsi="Garamond"/>
        </w:rPr>
      </w:pPr>
    </w:p>
    <w:p w14:paraId="46B47027" w14:textId="77777777" w:rsidR="007A15C7" w:rsidRDefault="007A15C7" w:rsidP="007A15C7">
      <w:pPr>
        <w:pStyle w:val="Heading2"/>
        <w:rPr>
          <w:rFonts w:ascii="Garamond" w:hAnsi="Garamond"/>
          <w:lang w:val="en-US"/>
        </w:rPr>
      </w:pPr>
      <w:r w:rsidRPr="00635D69">
        <w:rPr>
          <w:rFonts w:ascii="Garamond" w:hAnsi="Garamond"/>
        </w:rPr>
        <w:t>PROGRAM CONCEPT MAP</w:t>
      </w:r>
      <w:bookmarkEnd w:id="31"/>
    </w:p>
    <w:p w14:paraId="133F6A41" w14:textId="77777777" w:rsidR="007A15C7" w:rsidRDefault="007A15C7" w:rsidP="007A15C7">
      <w:pPr>
        <w:rPr>
          <w:lang w:eastAsia="x-none"/>
        </w:rPr>
      </w:pPr>
    </w:p>
    <w:p w14:paraId="02DBEA2D" w14:textId="77777777" w:rsidR="007A15C7" w:rsidRPr="001906A6" w:rsidRDefault="007A15C7" w:rsidP="007A15C7">
      <w:pPr>
        <w:rPr>
          <w:lang w:eastAsia="x-none"/>
        </w:rPr>
      </w:pPr>
    </w:p>
    <w:p w14:paraId="49B37A6B" w14:textId="77777777" w:rsidR="007A15C7" w:rsidRDefault="007A15C7" w:rsidP="007A15C7">
      <w:pPr>
        <w:jc w:val="center"/>
        <w:rPr>
          <w:lang w:eastAsia="x-none"/>
        </w:rPr>
      </w:pPr>
      <w:r>
        <w:rPr>
          <w:noProof/>
        </w:rPr>
        <w:drawing>
          <wp:inline distT="0" distB="0" distL="0" distR="0" wp14:anchorId="79C260DC" wp14:editId="310AC7DE">
            <wp:extent cx="4323715" cy="2685415"/>
            <wp:effectExtent l="0" t="0" r="635" b="635"/>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3715" cy="2685415"/>
                    </a:xfrm>
                    <a:prstGeom prst="rect">
                      <a:avLst/>
                    </a:prstGeom>
                    <a:noFill/>
                  </pic:spPr>
                </pic:pic>
              </a:graphicData>
            </a:graphic>
          </wp:inline>
        </w:drawing>
      </w:r>
    </w:p>
    <w:p w14:paraId="056C2BF3" w14:textId="77777777" w:rsidR="007A15C7" w:rsidRDefault="007A15C7" w:rsidP="007A15C7">
      <w:pPr>
        <w:rPr>
          <w:lang w:eastAsia="x-none"/>
        </w:rPr>
      </w:pPr>
    </w:p>
    <w:p w14:paraId="21DEC1ED" w14:textId="77777777" w:rsidR="007A15C7" w:rsidRPr="002E0AFF" w:rsidRDefault="007A15C7" w:rsidP="007A15C7">
      <w:pPr>
        <w:rPr>
          <w:lang w:eastAsia="x-none"/>
        </w:rPr>
      </w:pPr>
    </w:p>
    <w:p w14:paraId="39A83429" w14:textId="77777777" w:rsidR="003E2480" w:rsidRPr="00635D69" w:rsidRDefault="003E2480" w:rsidP="00B339F6">
      <w:pPr>
        <w:rPr>
          <w:rFonts w:ascii="Garamond" w:hAnsi="Garamond"/>
        </w:rPr>
      </w:pPr>
    </w:p>
    <w:sectPr w:rsidR="003E2480" w:rsidRPr="00635D69">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3830" w14:textId="77777777" w:rsidR="00F75DDA" w:rsidRDefault="00F75DDA" w:rsidP="005B5F98">
      <w:pPr>
        <w:pStyle w:val="TOC1"/>
      </w:pPr>
      <w:r>
        <w:separator/>
      </w:r>
    </w:p>
  </w:endnote>
  <w:endnote w:type="continuationSeparator" w:id="0">
    <w:p w14:paraId="5D9CA887" w14:textId="77777777" w:rsidR="00F75DDA" w:rsidRDefault="00F75DDA" w:rsidP="005B5F98">
      <w:pPr>
        <w:pStyle w:val="TOC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1F84" w14:textId="5B22402D" w:rsidR="00DE5E97" w:rsidRDefault="00C01DBD">
    <w:pPr>
      <w:pStyle w:val="Footer"/>
      <w:jc w:val="center"/>
      <w:rPr>
        <w:sz w:val="20"/>
      </w:rPr>
    </w:pPr>
    <w:r>
      <w:rPr>
        <w:sz w:val="20"/>
      </w:rPr>
      <w:t>oBT</w:t>
    </w:r>
    <w:r w:rsidR="00D73E40">
      <w:rPr>
        <w:sz w:val="20"/>
      </w:rPr>
      <w:t>100</w:t>
    </w:r>
    <w:r w:rsidR="00DE5E97">
      <w:rPr>
        <w:sz w:val="20"/>
      </w:rPr>
      <w:t xml:space="preserve">: </w:t>
    </w:r>
    <w:r w:rsidR="00F642C4">
      <w:rPr>
        <w:sz w:val="20"/>
      </w:rPr>
      <w:t>SYLLABUS</w:t>
    </w:r>
    <w:r w:rsidR="00DE5E97">
      <w:rPr>
        <w:sz w:val="20"/>
      </w:rPr>
      <w:t xml:space="preserve"> - </w:t>
    </w:r>
    <w:r w:rsidR="00DE5E97">
      <w:rPr>
        <w:rStyle w:val="PageNumber"/>
        <w:sz w:val="20"/>
      </w:rPr>
      <w:fldChar w:fldCharType="begin"/>
    </w:r>
    <w:r w:rsidR="00DE5E97">
      <w:rPr>
        <w:rStyle w:val="PageNumber"/>
        <w:sz w:val="20"/>
      </w:rPr>
      <w:instrText xml:space="preserve"> PAGE </w:instrText>
    </w:r>
    <w:r w:rsidR="00DE5E97">
      <w:rPr>
        <w:rStyle w:val="PageNumber"/>
        <w:sz w:val="20"/>
      </w:rPr>
      <w:fldChar w:fldCharType="separate"/>
    </w:r>
    <w:r w:rsidR="003474DC">
      <w:rPr>
        <w:rStyle w:val="PageNumber"/>
        <w:noProof/>
        <w:sz w:val="20"/>
      </w:rPr>
      <w:t>12</w:t>
    </w:r>
    <w:r w:rsidR="00DE5E97">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C715" w14:textId="77777777" w:rsidR="00F75DDA" w:rsidRDefault="00F75DDA" w:rsidP="005B5F98">
      <w:pPr>
        <w:pStyle w:val="TOC1"/>
      </w:pPr>
      <w:r>
        <w:separator/>
      </w:r>
    </w:p>
  </w:footnote>
  <w:footnote w:type="continuationSeparator" w:id="0">
    <w:p w14:paraId="7C18944E" w14:textId="77777777" w:rsidR="00F75DDA" w:rsidRDefault="00F75DDA" w:rsidP="005B5F98">
      <w:pPr>
        <w:pStyle w:val="TOC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2160" w:hanging="360"/>
      </w:pPr>
      <w:rPr>
        <w:rFonts w:ascii="Courier New" w:hAnsi="Courier New"/>
      </w:rPr>
    </w:lvl>
  </w:abstractNum>
  <w:abstractNum w:abstractNumId="1" w15:restartNumberingAfterBreak="0">
    <w:nsid w:val="000C69BF"/>
    <w:multiLevelType w:val="hybridMultilevel"/>
    <w:tmpl w:val="23E0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61625"/>
    <w:multiLevelType w:val="hybridMultilevel"/>
    <w:tmpl w:val="6950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C2967"/>
    <w:multiLevelType w:val="hybridMultilevel"/>
    <w:tmpl w:val="38BE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131C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C0A11B9"/>
    <w:multiLevelType w:val="hybridMultilevel"/>
    <w:tmpl w:val="5662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E182B"/>
    <w:multiLevelType w:val="multilevel"/>
    <w:tmpl w:val="CF5C8A1C"/>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A67A86"/>
    <w:multiLevelType w:val="hybridMultilevel"/>
    <w:tmpl w:val="C2106B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3C023D"/>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7BE54499"/>
    <w:multiLevelType w:val="singleLevel"/>
    <w:tmpl w:val="0409000F"/>
    <w:lvl w:ilvl="0">
      <w:start w:val="1"/>
      <w:numFmt w:val="decimal"/>
      <w:lvlText w:val="%1."/>
      <w:lvlJc w:val="left"/>
      <w:pPr>
        <w:tabs>
          <w:tab w:val="num" w:pos="360"/>
        </w:tabs>
        <w:ind w:left="360" w:hanging="360"/>
      </w:pPr>
      <w:rPr>
        <w:rFonts w:hint="default"/>
      </w:rPr>
    </w:lvl>
  </w:abstractNum>
  <w:num w:numId="1" w16cid:durableId="1627736241">
    <w:abstractNumId w:val="5"/>
  </w:num>
  <w:num w:numId="2" w16cid:durableId="1339237894">
    <w:abstractNumId w:val="6"/>
  </w:num>
  <w:num w:numId="3" w16cid:durableId="428819709">
    <w:abstractNumId w:val="3"/>
  </w:num>
  <w:num w:numId="4" w16cid:durableId="1849711584">
    <w:abstractNumId w:val="1"/>
  </w:num>
  <w:num w:numId="5" w16cid:durableId="704524275">
    <w:abstractNumId w:val="2"/>
  </w:num>
  <w:num w:numId="6" w16cid:durableId="574974056">
    <w:abstractNumId w:val="8"/>
  </w:num>
  <w:num w:numId="7" w16cid:durableId="418869017">
    <w:abstractNumId w:val="4"/>
  </w:num>
  <w:num w:numId="8" w16cid:durableId="1871333739">
    <w:abstractNumId w:val="7"/>
  </w:num>
  <w:num w:numId="9" w16cid:durableId="110973875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FF"/>
    <w:rsid w:val="00006CB9"/>
    <w:rsid w:val="000124D5"/>
    <w:rsid w:val="000203DE"/>
    <w:rsid w:val="00026672"/>
    <w:rsid w:val="00030F7E"/>
    <w:rsid w:val="0003177C"/>
    <w:rsid w:val="00035153"/>
    <w:rsid w:val="00041AA8"/>
    <w:rsid w:val="00047368"/>
    <w:rsid w:val="000539F2"/>
    <w:rsid w:val="00053A15"/>
    <w:rsid w:val="00056368"/>
    <w:rsid w:val="000702BF"/>
    <w:rsid w:val="000705FA"/>
    <w:rsid w:val="000834C4"/>
    <w:rsid w:val="00087943"/>
    <w:rsid w:val="0009237A"/>
    <w:rsid w:val="00094724"/>
    <w:rsid w:val="000969CA"/>
    <w:rsid w:val="000A1024"/>
    <w:rsid w:val="000A1A3D"/>
    <w:rsid w:val="000A2D7B"/>
    <w:rsid w:val="000A4F0F"/>
    <w:rsid w:val="000A7B99"/>
    <w:rsid w:val="000B0A06"/>
    <w:rsid w:val="000B2DDE"/>
    <w:rsid w:val="000C77D6"/>
    <w:rsid w:val="000D16B2"/>
    <w:rsid w:val="000E32C0"/>
    <w:rsid w:val="000E4F64"/>
    <w:rsid w:val="000E5F66"/>
    <w:rsid w:val="000F2659"/>
    <w:rsid w:val="000F6CF0"/>
    <w:rsid w:val="00110690"/>
    <w:rsid w:val="00114F0F"/>
    <w:rsid w:val="001225E2"/>
    <w:rsid w:val="00132860"/>
    <w:rsid w:val="00133631"/>
    <w:rsid w:val="0013634F"/>
    <w:rsid w:val="00147B8E"/>
    <w:rsid w:val="00153547"/>
    <w:rsid w:val="0016266C"/>
    <w:rsid w:val="00165307"/>
    <w:rsid w:val="001672CF"/>
    <w:rsid w:val="0017068A"/>
    <w:rsid w:val="001711C0"/>
    <w:rsid w:val="001751F2"/>
    <w:rsid w:val="00175D3D"/>
    <w:rsid w:val="0017659F"/>
    <w:rsid w:val="00185450"/>
    <w:rsid w:val="001906A6"/>
    <w:rsid w:val="001922AD"/>
    <w:rsid w:val="001925D6"/>
    <w:rsid w:val="00196ACA"/>
    <w:rsid w:val="00196BF8"/>
    <w:rsid w:val="001A1B14"/>
    <w:rsid w:val="001A394F"/>
    <w:rsid w:val="001A5007"/>
    <w:rsid w:val="001B11A3"/>
    <w:rsid w:val="001B13C2"/>
    <w:rsid w:val="001B4718"/>
    <w:rsid w:val="001B4B75"/>
    <w:rsid w:val="001C4920"/>
    <w:rsid w:val="001C6403"/>
    <w:rsid w:val="001C7D23"/>
    <w:rsid w:val="001D1D7A"/>
    <w:rsid w:val="001D2B6C"/>
    <w:rsid w:val="001D4CD5"/>
    <w:rsid w:val="001D5FF7"/>
    <w:rsid w:val="001D6FF3"/>
    <w:rsid w:val="001E1221"/>
    <w:rsid w:val="001E4F95"/>
    <w:rsid w:val="001E7840"/>
    <w:rsid w:val="001F1219"/>
    <w:rsid w:val="0020491D"/>
    <w:rsid w:val="00204F19"/>
    <w:rsid w:val="00207052"/>
    <w:rsid w:val="002071BD"/>
    <w:rsid w:val="002120B2"/>
    <w:rsid w:val="00216BD1"/>
    <w:rsid w:val="00216CAD"/>
    <w:rsid w:val="00217506"/>
    <w:rsid w:val="002227B6"/>
    <w:rsid w:val="00222821"/>
    <w:rsid w:val="00230FF9"/>
    <w:rsid w:val="00244CDC"/>
    <w:rsid w:val="00250121"/>
    <w:rsid w:val="00255D31"/>
    <w:rsid w:val="0025639F"/>
    <w:rsid w:val="00257B1E"/>
    <w:rsid w:val="00265068"/>
    <w:rsid w:val="00265A7E"/>
    <w:rsid w:val="0026623A"/>
    <w:rsid w:val="002715F3"/>
    <w:rsid w:val="00276F26"/>
    <w:rsid w:val="00281BF1"/>
    <w:rsid w:val="0028598C"/>
    <w:rsid w:val="002917ED"/>
    <w:rsid w:val="002944CD"/>
    <w:rsid w:val="002968FA"/>
    <w:rsid w:val="002A1C46"/>
    <w:rsid w:val="002A53D1"/>
    <w:rsid w:val="002A623A"/>
    <w:rsid w:val="002B1945"/>
    <w:rsid w:val="002B1C81"/>
    <w:rsid w:val="002B34FB"/>
    <w:rsid w:val="002B5EA7"/>
    <w:rsid w:val="002B6E2C"/>
    <w:rsid w:val="002D4221"/>
    <w:rsid w:val="002E0AFF"/>
    <w:rsid w:val="002E2743"/>
    <w:rsid w:val="002E6797"/>
    <w:rsid w:val="002E77B4"/>
    <w:rsid w:val="002E7994"/>
    <w:rsid w:val="002F2A16"/>
    <w:rsid w:val="002F4155"/>
    <w:rsid w:val="002F4DA3"/>
    <w:rsid w:val="002F662D"/>
    <w:rsid w:val="00303339"/>
    <w:rsid w:val="00311796"/>
    <w:rsid w:val="00311887"/>
    <w:rsid w:val="00313D5D"/>
    <w:rsid w:val="00316A97"/>
    <w:rsid w:val="00317020"/>
    <w:rsid w:val="0032253D"/>
    <w:rsid w:val="00323381"/>
    <w:rsid w:val="003309DA"/>
    <w:rsid w:val="003329D6"/>
    <w:rsid w:val="00332AF5"/>
    <w:rsid w:val="003474DC"/>
    <w:rsid w:val="0034760F"/>
    <w:rsid w:val="003516EE"/>
    <w:rsid w:val="003558DC"/>
    <w:rsid w:val="003559B1"/>
    <w:rsid w:val="00361A97"/>
    <w:rsid w:val="0036223E"/>
    <w:rsid w:val="0037063E"/>
    <w:rsid w:val="00376B60"/>
    <w:rsid w:val="00380731"/>
    <w:rsid w:val="00396E1C"/>
    <w:rsid w:val="00397C67"/>
    <w:rsid w:val="003A03CD"/>
    <w:rsid w:val="003A150B"/>
    <w:rsid w:val="003A45EC"/>
    <w:rsid w:val="003A54E8"/>
    <w:rsid w:val="003A6F0D"/>
    <w:rsid w:val="003A7461"/>
    <w:rsid w:val="003A77EF"/>
    <w:rsid w:val="003C0216"/>
    <w:rsid w:val="003E2480"/>
    <w:rsid w:val="003E5658"/>
    <w:rsid w:val="003E6764"/>
    <w:rsid w:val="003F092C"/>
    <w:rsid w:val="003F29AB"/>
    <w:rsid w:val="003F488E"/>
    <w:rsid w:val="003F753A"/>
    <w:rsid w:val="004030E5"/>
    <w:rsid w:val="0040379B"/>
    <w:rsid w:val="004057FD"/>
    <w:rsid w:val="00411AB9"/>
    <w:rsid w:val="004129F8"/>
    <w:rsid w:val="004205A9"/>
    <w:rsid w:val="00420DCC"/>
    <w:rsid w:val="004212B0"/>
    <w:rsid w:val="00421DF0"/>
    <w:rsid w:val="004233FF"/>
    <w:rsid w:val="0042424B"/>
    <w:rsid w:val="004366D5"/>
    <w:rsid w:val="004447D2"/>
    <w:rsid w:val="004459A4"/>
    <w:rsid w:val="004474BC"/>
    <w:rsid w:val="00447C61"/>
    <w:rsid w:val="004538FF"/>
    <w:rsid w:val="00464A79"/>
    <w:rsid w:val="004673CC"/>
    <w:rsid w:val="00472B05"/>
    <w:rsid w:val="00472F5E"/>
    <w:rsid w:val="004739EC"/>
    <w:rsid w:val="00483BBC"/>
    <w:rsid w:val="0048571F"/>
    <w:rsid w:val="00485D02"/>
    <w:rsid w:val="00485DE6"/>
    <w:rsid w:val="004957C5"/>
    <w:rsid w:val="004A045E"/>
    <w:rsid w:val="004A0EFA"/>
    <w:rsid w:val="004A1C2A"/>
    <w:rsid w:val="004A5ECF"/>
    <w:rsid w:val="004B0FD8"/>
    <w:rsid w:val="004B4C4F"/>
    <w:rsid w:val="004B6B59"/>
    <w:rsid w:val="004C014F"/>
    <w:rsid w:val="004C07FC"/>
    <w:rsid w:val="004E28E3"/>
    <w:rsid w:val="004E42E1"/>
    <w:rsid w:val="004F7494"/>
    <w:rsid w:val="004F7516"/>
    <w:rsid w:val="00504B81"/>
    <w:rsid w:val="00511D3A"/>
    <w:rsid w:val="00515AC3"/>
    <w:rsid w:val="00527A59"/>
    <w:rsid w:val="00533A4C"/>
    <w:rsid w:val="00533AB3"/>
    <w:rsid w:val="00534605"/>
    <w:rsid w:val="00536C36"/>
    <w:rsid w:val="005503F4"/>
    <w:rsid w:val="00554E2A"/>
    <w:rsid w:val="00555BEE"/>
    <w:rsid w:val="00556D0B"/>
    <w:rsid w:val="00557479"/>
    <w:rsid w:val="005612F0"/>
    <w:rsid w:val="00563F18"/>
    <w:rsid w:val="00573CF1"/>
    <w:rsid w:val="00577577"/>
    <w:rsid w:val="00581A21"/>
    <w:rsid w:val="005841A6"/>
    <w:rsid w:val="0059370D"/>
    <w:rsid w:val="0059720F"/>
    <w:rsid w:val="005977D4"/>
    <w:rsid w:val="005B5F98"/>
    <w:rsid w:val="005C45E1"/>
    <w:rsid w:val="005C5BE6"/>
    <w:rsid w:val="005C6B62"/>
    <w:rsid w:val="005D31B8"/>
    <w:rsid w:val="005D3E2C"/>
    <w:rsid w:val="005D4DE6"/>
    <w:rsid w:val="005D52F2"/>
    <w:rsid w:val="005D6730"/>
    <w:rsid w:val="005E19CF"/>
    <w:rsid w:val="005E2FC3"/>
    <w:rsid w:val="005E4BBB"/>
    <w:rsid w:val="005F0E14"/>
    <w:rsid w:val="005F167D"/>
    <w:rsid w:val="006060BE"/>
    <w:rsid w:val="00613BE3"/>
    <w:rsid w:val="00614C42"/>
    <w:rsid w:val="00616220"/>
    <w:rsid w:val="0061716C"/>
    <w:rsid w:val="0062785B"/>
    <w:rsid w:val="00631741"/>
    <w:rsid w:val="006339A7"/>
    <w:rsid w:val="00635459"/>
    <w:rsid w:val="00635D69"/>
    <w:rsid w:val="006366F2"/>
    <w:rsid w:val="00637FD9"/>
    <w:rsid w:val="00641917"/>
    <w:rsid w:val="00643815"/>
    <w:rsid w:val="00644E2B"/>
    <w:rsid w:val="0064745E"/>
    <w:rsid w:val="006504A5"/>
    <w:rsid w:val="00651865"/>
    <w:rsid w:val="00653464"/>
    <w:rsid w:val="00655A1F"/>
    <w:rsid w:val="00655DC2"/>
    <w:rsid w:val="00656B5E"/>
    <w:rsid w:val="006634FF"/>
    <w:rsid w:val="00670C39"/>
    <w:rsid w:val="00673602"/>
    <w:rsid w:val="00692877"/>
    <w:rsid w:val="00692954"/>
    <w:rsid w:val="006A3F74"/>
    <w:rsid w:val="006A77F0"/>
    <w:rsid w:val="006B1A88"/>
    <w:rsid w:val="006B4BCE"/>
    <w:rsid w:val="006B57B4"/>
    <w:rsid w:val="006B612D"/>
    <w:rsid w:val="006C6E55"/>
    <w:rsid w:val="006D0B44"/>
    <w:rsid w:val="006D0EA0"/>
    <w:rsid w:val="006D3F60"/>
    <w:rsid w:val="006D5F65"/>
    <w:rsid w:val="006D77D2"/>
    <w:rsid w:val="006F6737"/>
    <w:rsid w:val="00703195"/>
    <w:rsid w:val="00703C2A"/>
    <w:rsid w:val="007050F5"/>
    <w:rsid w:val="0071016E"/>
    <w:rsid w:val="007108E9"/>
    <w:rsid w:val="00724494"/>
    <w:rsid w:val="00724B06"/>
    <w:rsid w:val="0072667E"/>
    <w:rsid w:val="0073560A"/>
    <w:rsid w:val="00736350"/>
    <w:rsid w:val="00743912"/>
    <w:rsid w:val="0075106A"/>
    <w:rsid w:val="00751239"/>
    <w:rsid w:val="00766A33"/>
    <w:rsid w:val="00770241"/>
    <w:rsid w:val="0078002F"/>
    <w:rsid w:val="00786F3D"/>
    <w:rsid w:val="00790728"/>
    <w:rsid w:val="00790E11"/>
    <w:rsid w:val="007962BC"/>
    <w:rsid w:val="00797026"/>
    <w:rsid w:val="007A15C7"/>
    <w:rsid w:val="007A2860"/>
    <w:rsid w:val="007A71A9"/>
    <w:rsid w:val="007B13F8"/>
    <w:rsid w:val="007B5B15"/>
    <w:rsid w:val="007D4620"/>
    <w:rsid w:val="007D4B23"/>
    <w:rsid w:val="007D6AA8"/>
    <w:rsid w:val="007D6B1E"/>
    <w:rsid w:val="007E09DA"/>
    <w:rsid w:val="007E2C1C"/>
    <w:rsid w:val="007F0C53"/>
    <w:rsid w:val="008068F5"/>
    <w:rsid w:val="00810C45"/>
    <w:rsid w:val="0081313F"/>
    <w:rsid w:val="00814144"/>
    <w:rsid w:val="00815729"/>
    <w:rsid w:val="008178E3"/>
    <w:rsid w:val="00817CF8"/>
    <w:rsid w:val="00820EA8"/>
    <w:rsid w:val="008220B3"/>
    <w:rsid w:val="00827A95"/>
    <w:rsid w:val="008306AA"/>
    <w:rsid w:val="0083186E"/>
    <w:rsid w:val="008509B9"/>
    <w:rsid w:val="00862AEB"/>
    <w:rsid w:val="00864AF0"/>
    <w:rsid w:val="008723A9"/>
    <w:rsid w:val="008817F5"/>
    <w:rsid w:val="00881C81"/>
    <w:rsid w:val="0088619C"/>
    <w:rsid w:val="008B0952"/>
    <w:rsid w:val="008B19B3"/>
    <w:rsid w:val="008B654C"/>
    <w:rsid w:val="008B6B90"/>
    <w:rsid w:val="008C11D5"/>
    <w:rsid w:val="008C4304"/>
    <w:rsid w:val="008C4E10"/>
    <w:rsid w:val="008D0505"/>
    <w:rsid w:val="008D3591"/>
    <w:rsid w:val="008D6169"/>
    <w:rsid w:val="008E320B"/>
    <w:rsid w:val="008E44BB"/>
    <w:rsid w:val="008E5109"/>
    <w:rsid w:val="008F0154"/>
    <w:rsid w:val="008F310D"/>
    <w:rsid w:val="008F6037"/>
    <w:rsid w:val="009005B9"/>
    <w:rsid w:val="00901D35"/>
    <w:rsid w:val="00904698"/>
    <w:rsid w:val="00910907"/>
    <w:rsid w:val="009142BF"/>
    <w:rsid w:val="00920E60"/>
    <w:rsid w:val="00921EB9"/>
    <w:rsid w:val="00924D44"/>
    <w:rsid w:val="00930D17"/>
    <w:rsid w:val="00932DB2"/>
    <w:rsid w:val="00934C3A"/>
    <w:rsid w:val="00935743"/>
    <w:rsid w:val="0093623F"/>
    <w:rsid w:val="00940DF9"/>
    <w:rsid w:val="009521F4"/>
    <w:rsid w:val="009562F7"/>
    <w:rsid w:val="009566FC"/>
    <w:rsid w:val="00960D07"/>
    <w:rsid w:val="00962235"/>
    <w:rsid w:val="00964E86"/>
    <w:rsid w:val="00967F6A"/>
    <w:rsid w:val="009704B6"/>
    <w:rsid w:val="00972768"/>
    <w:rsid w:val="00975F59"/>
    <w:rsid w:val="00981156"/>
    <w:rsid w:val="0098666E"/>
    <w:rsid w:val="00987312"/>
    <w:rsid w:val="00990E19"/>
    <w:rsid w:val="0099164E"/>
    <w:rsid w:val="00996EBE"/>
    <w:rsid w:val="00997DA2"/>
    <w:rsid w:val="009A0CCC"/>
    <w:rsid w:val="009A10D9"/>
    <w:rsid w:val="009A6073"/>
    <w:rsid w:val="009B1537"/>
    <w:rsid w:val="009B7B19"/>
    <w:rsid w:val="009C5D78"/>
    <w:rsid w:val="009D15E8"/>
    <w:rsid w:val="009D27E6"/>
    <w:rsid w:val="009D6D83"/>
    <w:rsid w:val="009E36C0"/>
    <w:rsid w:val="009E376A"/>
    <w:rsid w:val="009F24EC"/>
    <w:rsid w:val="009F41FA"/>
    <w:rsid w:val="009F6F6E"/>
    <w:rsid w:val="00A00638"/>
    <w:rsid w:val="00A01939"/>
    <w:rsid w:val="00A10E40"/>
    <w:rsid w:val="00A13CC0"/>
    <w:rsid w:val="00A21DAC"/>
    <w:rsid w:val="00A326FA"/>
    <w:rsid w:val="00A4133A"/>
    <w:rsid w:val="00A41C68"/>
    <w:rsid w:val="00A429EF"/>
    <w:rsid w:val="00A43FCF"/>
    <w:rsid w:val="00A4489B"/>
    <w:rsid w:val="00A46227"/>
    <w:rsid w:val="00A46631"/>
    <w:rsid w:val="00A50D2A"/>
    <w:rsid w:val="00A60996"/>
    <w:rsid w:val="00A609D8"/>
    <w:rsid w:val="00A70746"/>
    <w:rsid w:val="00A70E14"/>
    <w:rsid w:val="00A71522"/>
    <w:rsid w:val="00A7167E"/>
    <w:rsid w:val="00A756EA"/>
    <w:rsid w:val="00A844B5"/>
    <w:rsid w:val="00A9107E"/>
    <w:rsid w:val="00A91B73"/>
    <w:rsid w:val="00A93227"/>
    <w:rsid w:val="00A937BE"/>
    <w:rsid w:val="00A9747A"/>
    <w:rsid w:val="00AA3032"/>
    <w:rsid w:val="00AA547C"/>
    <w:rsid w:val="00AA690B"/>
    <w:rsid w:val="00AB0573"/>
    <w:rsid w:val="00AB1251"/>
    <w:rsid w:val="00AB7D97"/>
    <w:rsid w:val="00AB7E52"/>
    <w:rsid w:val="00AC01A5"/>
    <w:rsid w:val="00AC0CA8"/>
    <w:rsid w:val="00AC31CF"/>
    <w:rsid w:val="00AC5595"/>
    <w:rsid w:val="00AC709C"/>
    <w:rsid w:val="00AD2850"/>
    <w:rsid w:val="00AD4C43"/>
    <w:rsid w:val="00AE5075"/>
    <w:rsid w:val="00AF72DF"/>
    <w:rsid w:val="00B0376F"/>
    <w:rsid w:val="00B06285"/>
    <w:rsid w:val="00B103BB"/>
    <w:rsid w:val="00B12B99"/>
    <w:rsid w:val="00B149C3"/>
    <w:rsid w:val="00B151CB"/>
    <w:rsid w:val="00B20D1E"/>
    <w:rsid w:val="00B22E6C"/>
    <w:rsid w:val="00B24A45"/>
    <w:rsid w:val="00B30940"/>
    <w:rsid w:val="00B339F6"/>
    <w:rsid w:val="00B403BE"/>
    <w:rsid w:val="00B44BB6"/>
    <w:rsid w:val="00B4615B"/>
    <w:rsid w:val="00B46A13"/>
    <w:rsid w:val="00B51B22"/>
    <w:rsid w:val="00B61F62"/>
    <w:rsid w:val="00B62ACD"/>
    <w:rsid w:val="00B73FB3"/>
    <w:rsid w:val="00B75962"/>
    <w:rsid w:val="00B8101D"/>
    <w:rsid w:val="00B82296"/>
    <w:rsid w:val="00B8380B"/>
    <w:rsid w:val="00B9085C"/>
    <w:rsid w:val="00B90E4A"/>
    <w:rsid w:val="00B9308A"/>
    <w:rsid w:val="00B93ADD"/>
    <w:rsid w:val="00BA2E77"/>
    <w:rsid w:val="00BB1407"/>
    <w:rsid w:val="00BB75D0"/>
    <w:rsid w:val="00BC337D"/>
    <w:rsid w:val="00BD3419"/>
    <w:rsid w:val="00BD4F9D"/>
    <w:rsid w:val="00BE0155"/>
    <w:rsid w:val="00BE394E"/>
    <w:rsid w:val="00BF226F"/>
    <w:rsid w:val="00BF27A3"/>
    <w:rsid w:val="00BF586B"/>
    <w:rsid w:val="00BF7E53"/>
    <w:rsid w:val="00C00B17"/>
    <w:rsid w:val="00C01DBD"/>
    <w:rsid w:val="00C03DF4"/>
    <w:rsid w:val="00C26B58"/>
    <w:rsid w:val="00C302D9"/>
    <w:rsid w:val="00C31D98"/>
    <w:rsid w:val="00C36B9C"/>
    <w:rsid w:val="00C45FDB"/>
    <w:rsid w:val="00C524F5"/>
    <w:rsid w:val="00C5402B"/>
    <w:rsid w:val="00C54E28"/>
    <w:rsid w:val="00C61936"/>
    <w:rsid w:val="00C710FC"/>
    <w:rsid w:val="00C75A6F"/>
    <w:rsid w:val="00C86063"/>
    <w:rsid w:val="00C87370"/>
    <w:rsid w:val="00CA7441"/>
    <w:rsid w:val="00CB0AC7"/>
    <w:rsid w:val="00CB0D47"/>
    <w:rsid w:val="00CB4A14"/>
    <w:rsid w:val="00CC356F"/>
    <w:rsid w:val="00CC497D"/>
    <w:rsid w:val="00CD5ABD"/>
    <w:rsid w:val="00CE0AE7"/>
    <w:rsid w:val="00CE49C4"/>
    <w:rsid w:val="00CF784C"/>
    <w:rsid w:val="00CF7B9C"/>
    <w:rsid w:val="00D026D3"/>
    <w:rsid w:val="00D10EED"/>
    <w:rsid w:val="00D234CD"/>
    <w:rsid w:val="00D23DED"/>
    <w:rsid w:val="00D311CD"/>
    <w:rsid w:val="00D32585"/>
    <w:rsid w:val="00D35CF6"/>
    <w:rsid w:val="00D36F2B"/>
    <w:rsid w:val="00D505C1"/>
    <w:rsid w:val="00D52084"/>
    <w:rsid w:val="00D73E40"/>
    <w:rsid w:val="00D74D33"/>
    <w:rsid w:val="00D75C82"/>
    <w:rsid w:val="00D7747A"/>
    <w:rsid w:val="00D87445"/>
    <w:rsid w:val="00D963BC"/>
    <w:rsid w:val="00D97517"/>
    <w:rsid w:val="00D97DF2"/>
    <w:rsid w:val="00DA02F7"/>
    <w:rsid w:val="00DA4321"/>
    <w:rsid w:val="00DA48B0"/>
    <w:rsid w:val="00DA49A5"/>
    <w:rsid w:val="00DA50B6"/>
    <w:rsid w:val="00DB7EBA"/>
    <w:rsid w:val="00DC0A2A"/>
    <w:rsid w:val="00DC0B09"/>
    <w:rsid w:val="00DC0CB5"/>
    <w:rsid w:val="00DC27EB"/>
    <w:rsid w:val="00DC34CD"/>
    <w:rsid w:val="00DE35F0"/>
    <w:rsid w:val="00DE5E97"/>
    <w:rsid w:val="00DE66AB"/>
    <w:rsid w:val="00E0150A"/>
    <w:rsid w:val="00E02C48"/>
    <w:rsid w:val="00E05BA0"/>
    <w:rsid w:val="00E05C74"/>
    <w:rsid w:val="00E21941"/>
    <w:rsid w:val="00E2388C"/>
    <w:rsid w:val="00E2424E"/>
    <w:rsid w:val="00E30C1A"/>
    <w:rsid w:val="00E344BC"/>
    <w:rsid w:val="00E37098"/>
    <w:rsid w:val="00E429D6"/>
    <w:rsid w:val="00E4338E"/>
    <w:rsid w:val="00E44374"/>
    <w:rsid w:val="00E45BED"/>
    <w:rsid w:val="00E46B84"/>
    <w:rsid w:val="00E4715E"/>
    <w:rsid w:val="00E53377"/>
    <w:rsid w:val="00E57602"/>
    <w:rsid w:val="00E57AEC"/>
    <w:rsid w:val="00E63E6B"/>
    <w:rsid w:val="00E64A76"/>
    <w:rsid w:val="00E70698"/>
    <w:rsid w:val="00E72F02"/>
    <w:rsid w:val="00E74D22"/>
    <w:rsid w:val="00E75CB6"/>
    <w:rsid w:val="00E76D46"/>
    <w:rsid w:val="00E77107"/>
    <w:rsid w:val="00E807C0"/>
    <w:rsid w:val="00E81E75"/>
    <w:rsid w:val="00E829D6"/>
    <w:rsid w:val="00E87576"/>
    <w:rsid w:val="00E9267A"/>
    <w:rsid w:val="00E94D76"/>
    <w:rsid w:val="00EA51A1"/>
    <w:rsid w:val="00EA7535"/>
    <w:rsid w:val="00EA7581"/>
    <w:rsid w:val="00EB74A5"/>
    <w:rsid w:val="00EC0F08"/>
    <w:rsid w:val="00EC43D0"/>
    <w:rsid w:val="00EC44CD"/>
    <w:rsid w:val="00EE1DE9"/>
    <w:rsid w:val="00EE223E"/>
    <w:rsid w:val="00EE265F"/>
    <w:rsid w:val="00EE58D0"/>
    <w:rsid w:val="00EE6A74"/>
    <w:rsid w:val="00EF2151"/>
    <w:rsid w:val="00EF3054"/>
    <w:rsid w:val="00F07765"/>
    <w:rsid w:val="00F13644"/>
    <w:rsid w:val="00F13FC8"/>
    <w:rsid w:val="00F21437"/>
    <w:rsid w:val="00F22477"/>
    <w:rsid w:val="00F22958"/>
    <w:rsid w:val="00F23A16"/>
    <w:rsid w:val="00F31A13"/>
    <w:rsid w:val="00F31A41"/>
    <w:rsid w:val="00F32B6A"/>
    <w:rsid w:val="00F356B8"/>
    <w:rsid w:val="00F416CB"/>
    <w:rsid w:val="00F42F19"/>
    <w:rsid w:val="00F4657E"/>
    <w:rsid w:val="00F642C4"/>
    <w:rsid w:val="00F67300"/>
    <w:rsid w:val="00F70090"/>
    <w:rsid w:val="00F73A4F"/>
    <w:rsid w:val="00F753DD"/>
    <w:rsid w:val="00F75DDA"/>
    <w:rsid w:val="00F873D0"/>
    <w:rsid w:val="00F93AD8"/>
    <w:rsid w:val="00F93B8F"/>
    <w:rsid w:val="00F94BAF"/>
    <w:rsid w:val="00FA1DF7"/>
    <w:rsid w:val="00FA3795"/>
    <w:rsid w:val="00FA4BCA"/>
    <w:rsid w:val="00FB1963"/>
    <w:rsid w:val="00FB472B"/>
    <w:rsid w:val="00FC12CA"/>
    <w:rsid w:val="00FC39D1"/>
    <w:rsid w:val="00FC3EC3"/>
    <w:rsid w:val="00FC53F7"/>
    <w:rsid w:val="00FC7C9D"/>
    <w:rsid w:val="00FD39FA"/>
    <w:rsid w:val="00FD47EB"/>
    <w:rsid w:val="00FE39AF"/>
    <w:rsid w:val="00FE7D41"/>
    <w:rsid w:val="00FF0BB3"/>
    <w:rsid w:val="00FF0C23"/>
    <w:rsid w:val="00FF2E43"/>
    <w:rsid w:val="00FF3456"/>
    <w:rsid w:val="00FF558D"/>
    <w:rsid w:val="00FF671F"/>
    <w:rsid w:val="19C08276"/>
    <w:rsid w:val="497719C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4890C5"/>
  <w15:docId w15:val="{71620004-8941-7A43-B34A-E86BC78C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BBB"/>
  </w:style>
  <w:style w:type="paragraph" w:styleId="Heading1">
    <w:name w:val="heading 1"/>
    <w:basedOn w:val="Normal"/>
    <w:next w:val="Normal"/>
    <w:link w:val="Heading1Char"/>
    <w:qFormat/>
    <w:rsid w:val="00A43FCF"/>
    <w:pPr>
      <w:keepNext/>
      <w:spacing w:before="60" w:after="60"/>
      <w:outlineLvl w:val="0"/>
    </w:pPr>
    <w:rPr>
      <w:rFonts w:ascii="Arial" w:hAnsi="Arial"/>
      <w:b/>
      <w:kern w:val="28"/>
      <w:sz w:val="36"/>
    </w:rPr>
  </w:style>
  <w:style w:type="paragraph" w:styleId="Heading2">
    <w:name w:val="heading 2"/>
    <w:basedOn w:val="Normal"/>
    <w:next w:val="Normal"/>
    <w:link w:val="Heading2Char"/>
    <w:qFormat/>
    <w:rsid w:val="00A43FCF"/>
    <w:pPr>
      <w:keepNext/>
      <w:spacing w:before="240" w:after="60"/>
      <w:outlineLvl w:val="1"/>
    </w:pPr>
    <w:rPr>
      <w:rFonts w:ascii="Arial" w:hAnsi="Arial"/>
      <w:b/>
      <w:sz w:val="28"/>
      <w:lang w:val="x-none" w:eastAsia="x-none"/>
    </w:rPr>
  </w:style>
  <w:style w:type="paragraph" w:styleId="Heading3">
    <w:name w:val="heading 3"/>
    <w:basedOn w:val="Normal"/>
    <w:next w:val="Normal"/>
    <w:qFormat/>
    <w:rsid w:val="00A43FCF"/>
    <w:pPr>
      <w:keepNext/>
      <w:spacing w:before="240" w:after="60"/>
      <w:outlineLvl w:val="2"/>
    </w:pPr>
    <w:rPr>
      <w:b/>
      <w:sz w:val="24"/>
    </w:rPr>
  </w:style>
  <w:style w:type="paragraph" w:styleId="Heading4">
    <w:name w:val="heading 4"/>
    <w:basedOn w:val="Normal"/>
    <w:next w:val="Normal"/>
    <w:qFormat/>
    <w:rsid w:val="00A43FCF"/>
    <w:pPr>
      <w:keepNext/>
      <w:outlineLvl w:val="3"/>
    </w:pPr>
    <w:rPr>
      <w:b/>
      <w:sz w:val="18"/>
    </w:rPr>
  </w:style>
  <w:style w:type="paragraph" w:styleId="Heading5">
    <w:name w:val="heading 5"/>
    <w:basedOn w:val="Normal"/>
    <w:next w:val="Normal"/>
    <w:qFormat/>
    <w:rsid w:val="00A43FCF"/>
    <w:pPr>
      <w:keepNext/>
      <w:outlineLvl w:val="4"/>
    </w:pPr>
    <w:rPr>
      <w:b/>
      <w:bCs/>
      <w:sz w:val="22"/>
    </w:rPr>
  </w:style>
  <w:style w:type="paragraph" w:styleId="Heading6">
    <w:name w:val="heading 6"/>
    <w:basedOn w:val="Normal"/>
    <w:next w:val="Normal"/>
    <w:qFormat/>
    <w:rsid w:val="00A43FCF"/>
    <w:pPr>
      <w:keepNext/>
      <w:jc w:val="center"/>
      <w:outlineLvl w:val="5"/>
    </w:pPr>
    <w:rPr>
      <w:b/>
      <w:bCs/>
    </w:rPr>
  </w:style>
  <w:style w:type="paragraph" w:styleId="Heading7">
    <w:name w:val="heading 7"/>
    <w:basedOn w:val="Normal"/>
    <w:next w:val="Normal"/>
    <w:qFormat/>
    <w:rsid w:val="00A43FCF"/>
    <w:pPr>
      <w:keepNext/>
      <w:jc w:val="center"/>
      <w:outlineLvl w:val="6"/>
    </w:pPr>
    <w:rPr>
      <w:b/>
      <w:bCs/>
      <w:sz w:val="24"/>
    </w:rPr>
  </w:style>
  <w:style w:type="paragraph" w:styleId="Heading8">
    <w:name w:val="heading 8"/>
    <w:basedOn w:val="Normal"/>
    <w:next w:val="Normal"/>
    <w:qFormat/>
    <w:rsid w:val="00A43FCF"/>
    <w:pPr>
      <w:keepNext/>
      <w:outlineLvl w:val="7"/>
    </w:pPr>
    <w:rPr>
      <w:sz w:val="22"/>
      <w:u w:val="single"/>
    </w:rPr>
  </w:style>
  <w:style w:type="paragraph" w:styleId="Heading9">
    <w:name w:val="heading 9"/>
    <w:basedOn w:val="Normal"/>
    <w:next w:val="Normal"/>
    <w:qFormat/>
    <w:rsid w:val="00A43FC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pos="8640"/>
      </w:tabs>
      <w:spacing w:before="360" w:after="360"/>
    </w:pPr>
    <w:rPr>
      <w:b/>
      <w:caps/>
      <w:sz w:val="22"/>
      <w:u w:val="single"/>
    </w:rPr>
  </w:style>
  <w:style w:type="paragraph" w:styleId="TOC2">
    <w:name w:val="toc 2"/>
    <w:basedOn w:val="Normal"/>
    <w:next w:val="Normal"/>
    <w:autoRedefine/>
    <w:semiHidden/>
    <w:pPr>
      <w:tabs>
        <w:tab w:val="right" w:pos="8640"/>
      </w:tabs>
      <w:ind w:left="240"/>
    </w:pPr>
    <w:rPr>
      <w:b/>
      <w:smallCaps/>
      <w:sz w:val="22"/>
    </w:rPr>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semiHidden/>
    <w:pPr>
      <w:ind w:left="400"/>
    </w:pPr>
  </w:style>
  <w:style w:type="paragraph" w:styleId="BodyText">
    <w:name w:val="Body Text"/>
    <w:basedOn w:val="Normal"/>
    <w:pPr>
      <w:jc w:val="center"/>
    </w:pPr>
    <w:rPr>
      <w:rFonts w:ascii="New York" w:hAnsi="New York"/>
      <w:sz w:val="18"/>
    </w:rPr>
  </w:style>
  <w:style w:type="paragraph" w:styleId="BodyText2">
    <w:name w:val="Body Text 2"/>
    <w:basedOn w:val="Normal"/>
    <w:rPr>
      <w:sz w:val="22"/>
    </w:rPr>
  </w:style>
  <w:style w:type="paragraph" w:styleId="CommentText">
    <w:name w:val="annotation text"/>
    <w:basedOn w:val="Normal"/>
    <w:link w:val="CommentTextChar"/>
    <w:uiPriority w:val="99"/>
  </w:style>
  <w:style w:type="character" w:styleId="Hyperlink">
    <w:name w:val="Hyperlink"/>
    <w:uiPriority w:val="99"/>
    <w:rsid w:val="00E4338E"/>
    <w:rPr>
      <w:color w:val="0000FF"/>
      <w:u w:val="single"/>
    </w:rPr>
  </w:style>
  <w:style w:type="paragraph" w:styleId="BalloonText">
    <w:name w:val="Balloon Text"/>
    <w:basedOn w:val="Normal"/>
    <w:semiHidden/>
    <w:rsid w:val="00E4338E"/>
    <w:rPr>
      <w:rFonts w:ascii="Tahoma" w:hAnsi="Tahoma" w:cs="Tahoma"/>
      <w:sz w:val="16"/>
      <w:szCs w:val="16"/>
    </w:rPr>
  </w:style>
  <w:style w:type="character" w:styleId="Emphasis">
    <w:name w:val="Emphasis"/>
    <w:qFormat/>
    <w:rsid w:val="00A43FCF"/>
    <w:rPr>
      <w:i/>
      <w:iCs/>
    </w:rPr>
  </w:style>
  <w:style w:type="table" w:styleId="TableGrid">
    <w:name w:val="Table Grid"/>
    <w:basedOn w:val="TableNormal"/>
    <w:uiPriority w:val="59"/>
    <w:rsid w:val="00BE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751F2"/>
    <w:rPr>
      <w:sz w:val="16"/>
      <w:szCs w:val="16"/>
    </w:rPr>
  </w:style>
  <w:style w:type="paragraph" w:styleId="CommentSubject">
    <w:name w:val="annotation subject"/>
    <w:basedOn w:val="CommentText"/>
    <w:next w:val="CommentText"/>
    <w:link w:val="CommentSubjectChar"/>
    <w:rsid w:val="001751F2"/>
    <w:rPr>
      <w:b/>
      <w:bCs/>
    </w:rPr>
  </w:style>
  <w:style w:type="character" w:customStyle="1" w:styleId="CommentTextChar">
    <w:name w:val="Comment Text Char"/>
    <w:basedOn w:val="DefaultParagraphFont"/>
    <w:link w:val="CommentText"/>
    <w:uiPriority w:val="99"/>
    <w:rsid w:val="001751F2"/>
  </w:style>
  <w:style w:type="character" w:customStyle="1" w:styleId="CommentSubjectChar">
    <w:name w:val="Comment Subject Char"/>
    <w:basedOn w:val="CommentTextChar"/>
    <w:link w:val="CommentSubject"/>
    <w:rsid w:val="001751F2"/>
  </w:style>
  <w:style w:type="character" w:styleId="FollowedHyperlink">
    <w:name w:val="FollowedHyperlink"/>
    <w:rsid w:val="00614C42"/>
    <w:rPr>
      <w:color w:val="800080"/>
      <w:u w:val="single"/>
    </w:rPr>
  </w:style>
  <w:style w:type="paragraph" w:styleId="NormalWeb">
    <w:name w:val="Normal (Web)"/>
    <w:basedOn w:val="Normal"/>
    <w:uiPriority w:val="99"/>
    <w:rsid w:val="00BF27A3"/>
    <w:pPr>
      <w:tabs>
        <w:tab w:val="num" w:pos="0"/>
      </w:tabs>
      <w:suppressAutoHyphens/>
      <w:spacing w:before="280" w:after="280"/>
      <w:ind w:left="1440"/>
    </w:pPr>
    <w:rPr>
      <w:rFonts w:ascii="Book Antiqua" w:hAnsi="Book Antiqua"/>
      <w:color w:val="000000"/>
      <w:sz w:val="24"/>
      <w:szCs w:val="24"/>
      <w:lang w:eastAsia="ar-SA"/>
    </w:rPr>
  </w:style>
  <w:style w:type="numbering" w:customStyle="1" w:styleId="Style1">
    <w:name w:val="Style1"/>
    <w:rsid w:val="004129F8"/>
    <w:pPr>
      <w:numPr>
        <w:numId w:val="2"/>
      </w:numPr>
    </w:pPr>
  </w:style>
  <w:style w:type="character" w:customStyle="1" w:styleId="Heading2Char">
    <w:name w:val="Heading 2 Char"/>
    <w:link w:val="Heading2"/>
    <w:rsid w:val="004F7516"/>
    <w:rPr>
      <w:rFonts w:ascii="Arial" w:hAnsi="Arial"/>
      <w:b/>
      <w:sz w:val="28"/>
    </w:rPr>
  </w:style>
  <w:style w:type="paragraph" w:styleId="ListParagraph">
    <w:name w:val="List Paragraph"/>
    <w:basedOn w:val="Normal"/>
    <w:uiPriority w:val="34"/>
    <w:qFormat/>
    <w:rsid w:val="00724494"/>
    <w:pPr>
      <w:spacing w:after="200" w:line="252" w:lineRule="auto"/>
      <w:ind w:left="720"/>
      <w:contextualSpacing/>
    </w:pPr>
    <w:rPr>
      <w:rFonts w:ascii="Segoe UI" w:hAnsi="Segoe UI" w:cs="Segoe UI"/>
      <w:sz w:val="24"/>
      <w:szCs w:val="22"/>
      <w:lang w:bidi="en-US"/>
    </w:rPr>
  </w:style>
  <w:style w:type="character" w:customStyle="1" w:styleId="yshortcuts">
    <w:name w:val="yshortcuts"/>
    <w:basedOn w:val="DefaultParagraphFont"/>
    <w:rsid w:val="004212B0"/>
  </w:style>
  <w:style w:type="paragraph" w:customStyle="1" w:styleId="learningactivity1">
    <w:name w:val="learning activity 1"/>
    <w:aliases w:val="la1"/>
    <w:rsid w:val="008D0505"/>
    <w:pPr>
      <w:keepNext/>
      <w:tabs>
        <w:tab w:val="left" w:pos="7200"/>
      </w:tabs>
      <w:overflowPunct w:val="0"/>
      <w:autoSpaceDE w:val="0"/>
      <w:autoSpaceDN w:val="0"/>
      <w:adjustRightInd w:val="0"/>
      <w:spacing w:after="240" w:line="240" w:lineRule="atLeast"/>
      <w:jc w:val="both"/>
      <w:textAlignment w:val="baseline"/>
    </w:pPr>
    <w:rPr>
      <w:rFonts w:ascii="Book Antiqua" w:hAnsi="Book Antiqua"/>
      <w:b/>
      <w:caps/>
      <w:sz w:val="24"/>
    </w:rPr>
  </w:style>
  <w:style w:type="character" w:customStyle="1" w:styleId="apple-converted-space">
    <w:name w:val="apple-converted-space"/>
    <w:rsid w:val="000A1A3D"/>
  </w:style>
  <w:style w:type="table" w:styleId="TableList6">
    <w:name w:val="Table List 6"/>
    <w:basedOn w:val="TableNormal"/>
    <w:rsid w:val="00A13CC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Simple2">
    <w:name w:val="Table Simple 2"/>
    <w:basedOn w:val="TableNormal"/>
    <w:rsid w:val="00A13CC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Web1">
    <w:name w:val="Table Web 1"/>
    <w:basedOn w:val="TableNormal"/>
    <w:rsid w:val="009A607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8D3591"/>
    <w:rPr>
      <w:rFonts w:ascii="Arial" w:hAnsi="Arial"/>
      <w:b/>
      <w:kern w:val="28"/>
      <w:sz w:val="36"/>
    </w:rPr>
  </w:style>
  <w:style w:type="character" w:customStyle="1" w:styleId="UnresolvedMention1">
    <w:name w:val="Unresolved Mention1"/>
    <w:basedOn w:val="DefaultParagraphFont"/>
    <w:uiPriority w:val="99"/>
    <w:semiHidden/>
    <w:unhideWhenUsed/>
    <w:rsid w:val="00E829D6"/>
    <w:rPr>
      <w:color w:val="605E5C"/>
      <w:shd w:val="clear" w:color="auto" w:fill="E1DFDD"/>
    </w:rPr>
  </w:style>
  <w:style w:type="paragraph" w:customStyle="1" w:styleId="paragraph">
    <w:name w:val="paragraph"/>
    <w:basedOn w:val="Normal"/>
    <w:rsid w:val="00F42F19"/>
    <w:pPr>
      <w:spacing w:before="100" w:beforeAutospacing="1" w:after="100" w:afterAutospacing="1"/>
    </w:pPr>
    <w:rPr>
      <w:sz w:val="24"/>
      <w:szCs w:val="24"/>
    </w:rPr>
  </w:style>
  <w:style w:type="character" w:customStyle="1" w:styleId="normaltextrun">
    <w:name w:val="normaltextrun"/>
    <w:basedOn w:val="DefaultParagraphFont"/>
    <w:rsid w:val="00F42F19"/>
  </w:style>
  <w:style w:type="character" w:customStyle="1" w:styleId="scxw94113824">
    <w:name w:val="scxw94113824"/>
    <w:basedOn w:val="DefaultParagraphFont"/>
    <w:rsid w:val="00F42F19"/>
  </w:style>
  <w:style w:type="character" w:customStyle="1" w:styleId="eop">
    <w:name w:val="eop"/>
    <w:basedOn w:val="DefaultParagraphFont"/>
    <w:rsid w:val="00F42F19"/>
  </w:style>
  <w:style w:type="character" w:customStyle="1" w:styleId="scxw146823292">
    <w:name w:val="scxw146823292"/>
    <w:basedOn w:val="DefaultParagraphFont"/>
    <w:rsid w:val="00F4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50273">
      <w:bodyDiv w:val="1"/>
      <w:marLeft w:val="0"/>
      <w:marRight w:val="0"/>
      <w:marTop w:val="0"/>
      <w:marBottom w:val="0"/>
      <w:divBdr>
        <w:top w:val="none" w:sz="0" w:space="0" w:color="auto"/>
        <w:left w:val="none" w:sz="0" w:space="0" w:color="auto"/>
        <w:bottom w:val="none" w:sz="0" w:space="0" w:color="auto"/>
        <w:right w:val="none" w:sz="0" w:space="0" w:color="auto"/>
      </w:divBdr>
      <w:divsChild>
        <w:div w:id="1384715515">
          <w:marLeft w:val="0"/>
          <w:marRight w:val="0"/>
          <w:marTop w:val="0"/>
          <w:marBottom w:val="0"/>
          <w:divBdr>
            <w:top w:val="none" w:sz="0" w:space="0" w:color="auto"/>
            <w:left w:val="none" w:sz="0" w:space="0" w:color="auto"/>
            <w:bottom w:val="none" w:sz="0" w:space="0" w:color="auto"/>
            <w:right w:val="none" w:sz="0" w:space="0" w:color="auto"/>
          </w:divBdr>
        </w:div>
        <w:div w:id="1636719927">
          <w:marLeft w:val="0"/>
          <w:marRight w:val="0"/>
          <w:marTop w:val="0"/>
          <w:marBottom w:val="0"/>
          <w:divBdr>
            <w:top w:val="none" w:sz="0" w:space="0" w:color="auto"/>
            <w:left w:val="none" w:sz="0" w:space="0" w:color="auto"/>
            <w:bottom w:val="none" w:sz="0" w:space="0" w:color="auto"/>
            <w:right w:val="none" w:sz="0" w:space="0" w:color="auto"/>
          </w:divBdr>
        </w:div>
        <w:div w:id="419956362">
          <w:marLeft w:val="0"/>
          <w:marRight w:val="0"/>
          <w:marTop w:val="0"/>
          <w:marBottom w:val="0"/>
          <w:divBdr>
            <w:top w:val="none" w:sz="0" w:space="0" w:color="auto"/>
            <w:left w:val="none" w:sz="0" w:space="0" w:color="auto"/>
            <w:bottom w:val="none" w:sz="0" w:space="0" w:color="auto"/>
            <w:right w:val="none" w:sz="0" w:space="0" w:color="auto"/>
          </w:divBdr>
        </w:div>
        <w:div w:id="1890259971">
          <w:marLeft w:val="0"/>
          <w:marRight w:val="0"/>
          <w:marTop w:val="0"/>
          <w:marBottom w:val="0"/>
          <w:divBdr>
            <w:top w:val="none" w:sz="0" w:space="0" w:color="auto"/>
            <w:left w:val="none" w:sz="0" w:space="0" w:color="auto"/>
            <w:bottom w:val="none" w:sz="0" w:space="0" w:color="auto"/>
            <w:right w:val="none" w:sz="0" w:space="0" w:color="auto"/>
          </w:divBdr>
        </w:div>
        <w:div w:id="1127506805">
          <w:marLeft w:val="0"/>
          <w:marRight w:val="0"/>
          <w:marTop w:val="0"/>
          <w:marBottom w:val="0"/>
          <w:divBdr>
            <w:top w:val="none" w:sz="0" w:space="0" w:color="auto"/>
            <w:left w:val="none" w:sz="0" w:space="0" w:color="auto"/>
            <w:bottom w:val="none" w:sz="0" w:space="0" w:color="auto"/>
            <w:right w:val="none" w:sz="0" w:space="0" w:color="auto"/>
          </w:divBdr>
        </w:div>
        <w:div w:id="822694182">
          <w:marLeft w:val="0"/>
          <w:marRight w:val="0"/>
          <w:marTop w:val="0"/>
          <w:marBottom w:val="0"/>
          <w:divBdr>
            <w:top w:val="none" w:sz="0" w:space="0" w:color="auto"/>
            <w:left w:val="none" w:sz="0" w:space="0" w:color="auto"/>
            <w:bottom w:val="none" w:sz="0" w:space="0" w:color="auto"/>
            <w:right w:val="none" w:sz="0" w:space="0" w:color="auto"/>
          </w:divBdr>
        </w:div>
        <w:div w:id="1001348460">
          <w:marLeft w:val="0"/>
          <w:marRight w:val="0"/>
          <w:marTop w:val="0"/>
          <w:marBottom w:val="0"/>
          <w:divBdr>
            <w:top w:val="none" w:sz="0" w:space="0" w:color="auto"/>
            <w:left w:val="none" w:sz="0" w:space="0" w:color="auto"/>
            <w:bottom w:val="none" w:sz="0" w:space="0" w:color="auto"/>
            <w:right w:val="none" w:sz="0" w:space="0" w:color="auto"/>
          </w:divBdr>
        </w:div>
        <w:div w:id="765268313">
          <w:marLeft w:val="0"/>
          <w:marRight w:val="0"/>
          <w:marTop w:val="0"/>
          <w:marBottom w:val="0"/>
          <w:divBdr>
            <w:top w:val="none" w:sz="0" w:space="0" w:color="auto"/>
            <w:left w:val="none" w:sz="0" w:space="0" w:color="auto"/>
            <w:bottom w:val="none" w:sz="0" w:space="0" w:color="auto"/>
            <w:right w:val="none" w:sz="0" w:space="0" w:color="auto"/>
          </w:divBdr>
        </w:div>
        <w:div w:id="2112040697">
          <w:marLeft w:val="0"/>
          <w:marRight w:val="0"/>
          <w:marTop w:val="0"/>
          <w:marBottom w:val="0"/>
          <w:divBdr>
            <w:top w:val="none" w:sz="0" w:space="0" w:color="auto"/>
            <w:left w:val="none" w:sz="0" w:space="0" w:color="auto"/>
            <w:bottom w:val="none" w:sz="0" w:space="0" w:color="auto"/>
            <w:right w:val="none" w:sz="0" w:space="0" w:color="auto"/>
          </w:divBdr>
        </w:div>
        <w:div w:id="522087716">
          <w:marLeft w:val="0"/>
          <w:marRight w:val="0"/>
          <w:marTop w:val="0"/>
          <w:marBottom w:val="0"/>
          <w:divBdr>
            <w:top w:val="none" w:sz="0" w:space="0" w:color="auto"/>
            <w:left w:val="none" w:sz="0" w:space="0" w:color="auto"/>
            <w:bottom w:val="none" w:sz="0" w:space="0" w:color="auto"/>
            <w:right w:val="none" w:sz="0" w:space="0" w:color="auto"/>
          </w:divBdr>
        </w:div>
        <w:div w:id="546141525">
          <w:marLeft w:val="0"/>
          <w:marRight w:val="0"/>
          <w:marTop w:val="0"/>
          <w:marBottom w:val="0"/>
          <w:divBdr>
            <w:top w:val="none" w:sz="0" w:space="0" w:color="auto"/>
            <w:left w:val="none" w:sz="0" w:space="0" w:color="auto"/>
            <w:bottom w:val="none" w:sz="0" w:space="0" w:color="auto"/>
            <w:right w:val="none" w:sz="0" w:space="0" w:color="auto"/>
          </w:divBdr>
        </w:div>
        <w:div w:id="2035493924">
          <w:marLeft w:val="0"/>
          <w:marRight w:val="0"/>
          <w:marTop w:val="0"/>
          <w:marBottom w:val="0"/>
          <w:divBdr>
            <w:top w:val="none" w:sz="0" w:space="0" w:color="auto"/>
            <w:left w:val="none" w:sz="0" w:space="0" w:color="auto"/>
            <w:bottom w:val="none" w:sz="0" w:space="0" w:color="auto"/>
            <w:right w:val="none" w:sz="0" w:space="0" w:color="auto"/>
          </w:divBdr>
        </w:div>
        <w:div w:id="1974293015">
          <w:marLeft w:val="0"/>
          <w:marRight w:val="0"/>
          <w:marTop w:val="0"/>
          <w:marBottom w:val="0"/>
          <w:divBdr>
            <w:top w:val="none" w:sz="0" w:space="0" w:color="auto"/>
            <w:left w:val="none" w:sz="0" w:space="0" w:color="auto"/>
            <w:bottom w:val="none" w:sz="0" w:space="0" w:color="auto"/>
            <w:right w:val="none" w:sz="0" w:space="0" w:color="auto"/>
          </w:divBdr>
        </w:div>
        <w:div w:id="1572040675">
          <w:marLeft w:val="0"/>
          <w:marRight w:val="0"/>
          <w:marTop w:val="0"/>
          <w:marBottom w:val="0"/>
          <w:divBdr>
            <w:top w:val="none" w:sz="0" w:space="0" w:color="auto"/>
            <w:left w:val="none" w:sz="0" w:space="0" w:color="auto"/>
            <w:bottom w:val="none" w:sz="0" w:space="0" w:color="auto"/>
            <w:right w:val="none" w:sz="0" w:space="0" w:color="auto"/>
          </w:divBdr>
        </w:div>
        <w:div w:id="81724447">
          <w:marLeft w:val="0"/>
          <w:marRight w:val="0"/>
          <w:marTop w:val="0"/>
          <w:marBottom w:val="0"/>
          <w:divBdr>
            <w:top w:val="none" w:sz="0" w:space="0" w:color="auto"/>
            <w:left w:val="none" w:sz="0" w:space="0" w:color="auto"/>
            <w:bottom w:val="none" w:sz="0" w:space="0" w:color="auto"/>
            <w:right w:val="none" w:sz="0" w:space="0" w:color="auto"/>
          </w:divBdr>
        </w:div>
        <w:div w:id="529295024">
          <w:marLeft w:val="0"/>
          <w:marRight w:val="0"/>
          <w:marTop w:val="0"/>
          <w:marBottom w:val="0"/>
          <w:divBdr>
            <w:top w:val="none" w:sz="0" w:space="0" w:color="auto"/>
            <w:left w:val="none" w:sz="0" w:space="0" w:color="auto"/>
            <w:bottom w:val="none" w:sz="0" w:space="0" w:color="auto"/>
            <w:right w:val="none" w:sz="0" w:space="0" w:color="auto"/>
          </w:divBdr>
        </w:div>
        <w:div w:id="317538152">
          <w:marLeft w:val="0"/>
          <w:marRight w:val="0"/>
          <w:marTop w:val="0"/>
          <w:marBottom w:val="0"/>
          <w:divBdr>
            <w:top w:val="none" w:sz="0" w:space="0" w:color="auto"/>
            <w:left w:val="none" w:sz="0" w:space="0" w:color="auto"/>
            <w:bottom w:val="none" w:sz="0" w:space="0" w:color="auto"/>
            <w:right w:val="none" w:sz="0" w:space="0" w:color="auto"/>
          </w:divBdr>
        </w:div>
        <w:div w:id="528571837">
          <w:marLeft w:val="0"/>
          <w:marRight w:val="0"/>
          <w:marTop w:val="0"/>
          <w:marBottom w:val="0"/>
          <w:divBdr>
            <w:top w:val="none" w:sz="0" w:space="0" w:color="auto"/>
            <w:left w:val="none" w:sz="0" w:space="0" w:color="auto"/>
            <w:bottom w:val="none" w:sz="0" w:space="0" w:color="auto"/>
            <w:right w:val="none" w:sz="0" w:space="0" w:color="auto"/>
          </w:divBdr>
        </w:div>
      </w:divsChild>
    </w:div>
    <w:div w:id="1411123243">
      <w:bodyDiv w:val="1"/>
      <w:marLeft w:val="0"/>
      <w:marRight w:val="0"/>
      <w:marTop w:val="0"/>
      <w:marBottom w:val="0"/>
      <w:divBdr>
        <w:top w:val="none" w:sz="0" w:space="0" w:color="auto"/>
        <w:left w:val="none" w:sz="0" w:space="0" w:color="auto"/>
        <w:bottom w:val="none" w:sz="0" w:space="0" w:color="auto"/>
        <w:right w:val="none" w:sz="0" w:space="0" w:color="auto"/>
      </w:divBdr>
      <w:divsChild>
        <w:div w:id="912274191">
          <w:marLeft w:val="0"/>
          <w:marRight w:val="0"/>
          <w:marTop w:val="0"/>
          <w:marBottom w:val="0"/>
          <w:divBdr>
            <w:top w:val="none" w:sz="0" w:space="0" w:color="auto"/>
            <w:left w:val="none" w:sz="0" w:space="0" w:color="auto"/>
            <w:bottom w:val="none" w:sz="0" w:space="0" w:color="auto"/>
            <w:right w:val="none" w:sz="0" w:space="0" w:color="auto"/>
          </w:divBdr>
        </w:div>
        <w:div w:id="1594387943">
          <w:marLeft w:val="0"/>
          <w:marRight w:val="0"/>
          <w:marTop w:val="0"/>
          <w:marBottom w:val="0"/>
          <w:divBdr>
            <w:top w:val="none" w:sz="0" w:space="0" w:color="auto"/>
            <w:left w:val="none" w:sz="0" w:space="0" w:color="auto"/>
            <w:bottom w:val="none" w:sz="0" w:space="0" w:color="auto"/>
            <w:right w:val="none" w:sz="0" w:space="0" w:color="auto"/>
          </w:divBdr>
        </w:div>
        <w:div w:id="1786802751">
          <w:marLeft w:val="0"/>
          <w:marRight w:val="0"/>
          <w:marTop w:val="0"/>
          <w:marBottom w:val="0"/>
          <w:divBdr>
            <w:top w:val="none" w:sz="0" w:space="0" w:color="auto"/>
            <w:left w:val="none" w:sz="0" w:space="0" w:color="auto"/>
            <w:bottom w:val="none" w:sz="0" w:space="0" w:color="auto"/>
            <w:right w:val="none" w:sz="0" w:space="0" w:color="auto"/>
          </w:divBdr>
        </w:div>
        <w:div w:id="503130588">
          <w:marLeft w:val="0"/>
          <w:marRight w:val="0"/>
          <w:marTop w:val="0"/>
          <w:marBottom w:val="0"/>
          <w:divBdr>
            <w:top w:val="none" w:sz="0" w:space="0" w:color="auto"/>
            <w:left w:val="none" w:sz="0" w:space="0" w:color="auto"/>
            <w:bottom w:val="none" w:sz="0" w:space="0" w:color="auto"/>
            <w:right w:val="none" w:sz="0" w:space="0" w:color="auto"/>
          </w:divBdr>
        </w:div>
        <w:div w:id="1894199498">
          <w:marLeft w:val="0"/>
          <w:marRight w:val="0"/>
          <w:marTop w:val="0"/>
          <w:marBottom w:val="0"/>
          <w:divBdr>
            <w:top w:val="none" w:sz="0" w:space="0" w:color="auto"/>
            <w:left w:val="none" w:sz="0" w:space="0" w:color="auto"/>
            <w:bottom w:val="none" w:sz="0" w:space="0" w:color="auto"/>
            <w:right w:val="none" w:sz="0" w:space="0" w:color="auto"/>
          </w:divBdr>
        </w:div>
      </w:divsChild>
    </w:div>
    <w:div w:id="16517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Dropbox\Priority%20Work\Curriculum%20Template%20-%20EMS%20Standard%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61D7-C29D-084D-BD03-46A4BBCA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Template - EMS Standard REVISED.dotx</Template>
  <TotalTime>37</TotalTime>
  <Pages>10</Pages>
  <Words>2160</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iwu</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Samuel Long</cp:lastModifiedBy>
  <cp:revision>24</cp:revision>
  <cp:lastPrinted>2009-11-16T15:27:00Z</cp:lastPrinted>
  <dcterms:created xsi:type="dcterms:W3CDTF">2022-06-09T12:49:00Z</dcterms:created>
  <dcterms:modified xsi:type="dcterms:W3CDTF">2022-06-13T14:59:00Z</dcterms:modified>
</cp:coreProperties>
</file>